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4BE" w:rsidRPr="00FC132E" w:rsidRDefault="005364BE" w:rsidP="005364BE">
      <w:pPr>
        <w:spacing w:before="120" w:line="360" w:lineRule="auto"/>
        <w:jc w:val="both"/>
        <w:outlineLvl w:val="0"/>
        <w:rPr>
          <w:rFonts w:eastAsia="Calibri"/>
          <w:b/>
          <w:bCs/>
          <w:caps/>
          <w:spacing w:val="15"/>
          <w:u w:val="single"/>
          <w:rtl/>
        </w:rPr>
      </w:pPr>
      <w:bookmarkStart w:id="0" w:name="SignedBy"/>
      <w:bookmarkStart w:id="1" w:name="_GoBack"/>
      <w:bookmarkEnd w:id="0"/>
      <w:bookmarkEnd w:id="1"/>
      <w:r w:rsidRPr="00FC132E">
        <w:rPr>
          <w:rFonts w:eastAsia="Calibri" w:hint="cs"/>
          <w:b/>
          <w:bCs/>
          <w:caps/>
          <w:spacing w:val="15"/>
          <w:u w:val="single"/>
          <w:rtl/>
        </w:rPr>
        <w:t>נספח ב'</w:t>
      </w:r>
      <w:r w:rsidRPr="00FC132E">
        <w:rPr>
          <w:rFonts w:eastAsia="Calibri" w:hint="cs"/>
          <w:caps/>
          <w:spacing w:val="15"/>
          <w:u w:val="single"/>
          <w:rtl/>
        </w:rPr>
        <w:t xml:space="preserve"> - </w:t>
      </w:r>
      <w:r w:rsidRPr="00FC132E">
        <w:rPr>
          <w:rFonts w:eastAsia="Calibri" w:hint="cs"/>
          <w:b/>
          <w:bCs/>
          <w:caps/>
          <w:spacing w:val="15"/>
          <w:u w:val="single"/>
          <w:rtl/>
        </w:rPr>
        <w:t>חוברת ההצעה</w:t>
      </w:r>
    </w:p>
    <w:p w:rsidR="005364BE" w:rsidRPr="00FC132E" w:rsidRDefault="005364BE" w:rsidP="005364BE">
      <w:pPr>
        <w:widowControl/>
        <w:spacing w:after="120"/>
        <w:ind w:left="153" w:right="851"/>
        <w:outlineLvl w:val="0"/>
        <w:rPr>
          <w:b/>
          <w:bCs/>
          <w:lang w:val="x-none" w:eastAsia="he-IL"/>
        </w:rPr>
      </w:pPr>
      <w:r w:rsidRPr="00FC132E">
        <w:rPr>
          <w:rFonts w:eastAsia="Calibri" w:cs="Times New Roman"/>
          <w:noProof/>
        </w:rPr>
        <mc:AlternateContent>
          <mc:Choice Requires="wps">
            <w:drawing>
              <wp:anchor distT="0" distB="0" distL="114300" distR="114300" simplePos="0" relativeHeight="251673600" behindDoc="0" locked="0" layoutInCell="1" allowOverlap="1" wp14:anchorId="5C7B197C" wp14:editId="798D9BA3">
                <wp:simplePos x="0" y="0"/>
                <wp:positionH relativeFrom="column">
                  <wp:posOffset>1044575</wp:posOffset>
                </wp:positionH>
                <wp:positionV relativeFrom="paragraph">
                  <wp:posOffset>148590</wp:posOffset>
                </wp:positionV>
                <wp:extent cx="2494915" cy="514350"/>
                <wp:effectExtent l="0" t="76200" r="95885" b="19050"/>
                <wp:wrapNone/>
                <wp:docPr id="64"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4915" cy="51435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0A63DA" w:rsidRDefault="000A63DA" w:rsidP="005364BE">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C7B197C" id="AutoShape 4" o:spid="_x0000_s1026" style="position:absolute;left:0;text-align:left;margin-left:82.25pt;margin-top:11.7pt;width:196.45pt;height:4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">
                <v:shadow on="t" opacity=".5" offset="6pt,-6pt"/>
                <v:textbox>
                  <w:txbxContent>
                    <w:p w:rsidR="000A63DA" w:rsidRDefault="000A63DA" w:rsidP="005364BE">
                      <w:pPr>
                        <w:jc w:val="center"/>
                        <w:rPr>
                          <w:b/>
                          <w:bCs/>
                          <w:sz w:val="52"/>
                          <w:szCs w:val="52"/>
                        </w:rPr>
                      </w:pPr>
                      <w:r>
                        <w:rPr>
                          <w:rFonts w:hint="cs"/>
                          <w:b/>
                          <w:bCs/>
                          <w:sz w:val="52"/>
                          <w:szCs w:val="52"/>
                          <w:rtl/>
                        </w:rPr>
                        <w:t>חוברת ההצעה</w:t>
                      </w:r>
                    </w:p>
                  </w:txbxContent>
                </v:textbox>
              </v:roundrect>
            </w:pict>
          </mc:Fallback>
        </mc:AlternateContent>
      </w:r>
      <w:r w:rsidRPr="00FC132E">
        <w:rPr>
          <w:rFonts w:cs="FrankRuehl"/>
          <w:noProof/>
          <w:sz w:val="26"/>
          <w:szCs w:val="26"/>
        </w:rPr>
        <mc:AlternateContent>
          <mc:Choice Requires="wpg">
            <w:drawing>
              <wp:anchor distT="0" distB="0" distL="114300" distR="114300" simplePos="0" relativeHeight="251659264" behindDoc="0" locked="0" layoutInCell="1" allowOverlap="1" wp14:anchorId="4898A424" wp14:editId="22DDD086">
                <wp:simplePos x="0" y="0"/>
                <wp:positionH relativeFrom="character">
                  <wp:posOffset>-4131310</wp:posOffset>
                </wp:positionH>
                <wp:positionV relativeFrom="line">
                  <wp:posOffset>152400</wp:posOffset>
                </wp:positionV>
                <wp:extent cx="2814955" cy="664210"/>
                <wp:effectExtent l="0" t="76200" r="0" b="0"/>
                <wp:wrapNone/>
                <wp:docPr id="62" name="קבוצה 62"/>
                <wp:cNvGraphicFramePr/>
                <a:graphic xmlns:a="http://schemas.openxmlformats.org/drawingml/2006/main">
                  <a:graphicData uri="http://schemas.microsoft.com/office/word/2010/wordprocessingGroup">
                    <wpg:wgp>
                      <wpg:cNvGrpSpPr/>
                      <wpg:grpSpPr>
                        <a:xfrm>
                          <a:off x="0" y="0"/>
                          <a:ext cx="2814955" cy="664210"/>
                          <a:chOff x="0" y="0"/>
                          <a:chExt cx="5935197" cy="2649038"/>
                        </a:xfrm>
                      </wpg:grpSpPr>
                      <wps:wsp>
                        <wps:cNvPr id="14" name="מלבן 14"/>
                        <wps:cNvSpPr/>
                        <wps:spPr>
                          <a:xfrm>
                            <a:off x="3120242" y="1984828"/>
                            <a:ext cx="2814955" cy="664210"/>
                          </a:xfrm>
                          <a:prstGeom prst="rect">
                            <a:avLst/>
                          </a:prstGeom>
                          <a:noFill/>
                        </wps:spPr>
                        <wps:bodyPr/>
                      </wps:wsp>
                      <wps:wsp>
                        <wps:cNvPr id="15" name="AutoShape 4"/>
                        <wps:cNvSpPr>
                          <a:spLocks noChangeArrowheads="1"/>
                        </wps:cNvSpPr>
                        <wps:spPr bwMode="auto">
                          <a:xfrm>
                            <a:off x="0" y="0"/>
                            <a:ext cx="2495149" cy="514508"/>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alpha val="50000"/>
                              </a:srgbClr>
                            </a:outerShdw>
                          </a:effectLst>
                        </wps:spPr>
                        <wps:txbx>
                          <w:txbxContent>
                            <w:p w:rsidR="000A63DA" w:rsidRDefault="000A63DA" w:rsidP="005364BE">
                              <w:pPr>
                                <w:jc w:val="center"/>
                                <w:rPr>
                                  <w:b/>
                                  <w:bCs/>
                                  <w:sz w:val="52"/>
                                  <w:szCs w:val="52"/>
                                </w:rPr>
                              </w:pPr>
                              <w:r>
                                <w:rPr>
                                  <w:rFonts w:hint="cs"/>
                                  <w:b/>
                                  <w:bCs/>
                                  <w:sz w:val="52"/>
                                  <w:szCs w:val="52"/>
                                  <w:rtl/>
                                </w:rPr>
                                <w:t>חוברת ההצעה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898A424" id="קבוצה 62" o:spid="_x0000_s1027" style="position:absolute;margin-left:-325.3pt;margin-top:12pt;width:221.65pt;height:52.3pt;z-index:251659264;mso-position-horizontal-relative:char;mso-position-vertical-relative:line" coordsize="59351,264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">
                <v:rect id="מלבן 14" o:spid="_x0000_s1028" style="position:absolute;left:31202;top:19848;width:28149;height:66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" filled="f" stroked="f"/>
                <v:roundrect id="_x0000_s1029" style="position:absolute;width:24951;height:514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">
                  <v:shadow on="t" opacity=".5" offset="6pt,-6pt"/>
                  <v:textbox>
                    <w:txbxContent>
                      <w:p w:rsidR="000A63DA" w:rsidRDefault="000A63DA" w:rsidP="005364BE">
                        <w:pPr>
                          <w:jc w:val="center"/>
                          <w:rPr>
                            <w:b/>
                            <w:bCs/>
                            <w:sz w:val="52"/>
                            <w:szCs w:val="52"/>
                          </w:rPr>
                        </w:pPr>
                        <w:r>
                          <w:rPr>
                            <w:rFonts w:hint="cs"/>
                            <w:b/>
                            <w:bCs/>
                            <w:sz w:val="52"/>
                            <w:szCs w:val="52"/>
                            <w:rtl/>
                          </w:rPr>
                          <w:t>חוברת ההצעה</w:t>
                        </w:r>
                      </w:p>
                    </w:txbxContent>
                  </v:textbox>
                </v:roundrect>
                <w10:wrap anchory="line"/>
              </v:group>
            </w:pict>
          </mc:Fallback>
        </mc:AlternateContent>
      </w:r>
    </w:p>
    <w:p w:rsidR="005364BE" w:rsidRPr="00FC132E" w:rsidRDefault="005364BE" w:rsidP="005364BE">
      <w:pPr>
        <w:widowControl/>
        <w:spacing w:after="120"/>
        <w:ind w:left="153" w:right="851"/>
        <w:jc w:val="both"/>
        <w:outlineLvl w:val="0"/>
        <w:rPr>
          <w:b/>
          <w:bCs/>
          <w:rtl/>
          <w:lang w:val="x-none" w:eastAsia="he-IL"/>
        </w:rPr>
      </w:pPr>
    </w:p>
    <w:p w:rsidR="005364BE" w:rsidRPr="00FC132E" w:rsidRDefault="005364BE" w:rsidP="005364BE">
      <w:pPr>
        <w:widowControl/>
        <w:spacing w:after="120"/>
        <w:ind w:left="153" w:right="851"/>
        <w:outlineLvl w:val="0"/>
        <w:rPr>
          <w:b/>
          <w:bCs/>
          <w:rtl/>
          <w:lang w:val="x-none" w:eastAsia="he-IL"/>
        </w:rPr>
      </w:pPr>
    </w:p>
    <w:p w:rsidR="005364BE" w:rsidRPr="00FC132E" w:rsidRDefault="005364BE" w:rsidP="005364BE">
      <w:pPr>
        <w:widowControl/>
        <w:spacing w:after="120"/>
        <w:ind w:left="153" w:right="851"/>
        <w:outlineLvl w:val="0"/>
        <w:rPr>
          <w:b/>
          <w:bCs/>
          <w:rtl/>
          <w:lang w:val="x-none" w:eastAsia="he-IL"/>
        </w:rPr>
      </w:pPr>
    </w:p>
    <w:p w:rsidR="005364BE" w:rsidRPr="00FC132E" w:rsidRDefault="005364BE" w:rsidP="005364BE">
      <w:pPr>
        <w:widowControl/>
        <w:spacing w:after="120"/>
        <w:ind w:left="153" w:right="851"/>
        <w:outlineLvl w:val="0"/>
        <w:rPr>
          <w:b/>
          <w:bCs/>
          <w:rtl/>
          <w:lang w:val="x-none" w:eastAsia="he-IL"/>
        </w:rPr>
      </w:pPr>
    </w:p>
    <w:p w:rsidR="005364BE" w:rsidRPr="00FC132E" w:rsidRDefault="005364BE" w:rsidP="005364BE">
      <w:pPr>
        <w:widowControl/>
        <w:spacing w:after="120"/>
        <w:ind w:left="153" w:right="851"/>
        <w:outlineLvl w:val="0"/>
        <w:rPr>
          <w:b/>
          <w:bCs/>
          <w:rtl/>
          <w:lang w:val="x-none"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47"/>
        <w:gridCol w:w="4275"/>
      </w:tblGrid>
      <w:tr w:rsidR="005364BE" w:rsidRPr="00FC132E" w:rsidTr="005364BE">
        <w:tc>
          <w:tcPr>
            <w:tcW w:w="4247" w:type="dxa"/>
            <w:tcBorders>
              <w:top w:val="nil"/>
              <w:left w:val="nil"/>
              <w:bottom w:val="nil"/>
              <w:right w:val="single" w:sz="4" w:space="0" w:color="auto"/>
            </w:tcBorders>
            <w:hideMark/>
          </w:tcPr>
          <w:p w:rsidR="005364BE" w:rsidRPr="00FC132E" w:rsidRDefault="005364BE" w:rsidP="005364BE">
            <w:pPr>
              <w:widowControl/>
              <w:spacing w:before="120" w:after="120" w:line="276" w:lineRule="auto"/>
              <w:ind w:left="153" w:right="851"/>
              <w:outlineLvl w:val="0"/>
              <w:rPr>
                <w:b/>
                <w:bCs/>
                <w:lang w:eastAsia="he-IL"/>
              </w:rPr>
            </w:pPr>
            <w:r w:rsidRPr="00FC132E">
              <w:rPr>
                <w:rFonts w:hint="cs"/>
                <w:b/>
                <w:bCs/>
                <w:rtl/>
                <w:lang w:eastAsia="he-IL"/>
              </w:rPr>
              <w:t>שם מלא של הגוף המציע,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widowControl/>
              <w:spacing w:before="120" w:after="120" w:line="276" w:lineRule="auto"/>
              <w:ind w:left="153" w:right="851"/>
              <w:outlineLvl w:val="0"/>
              <w:rPr>
                <w:b/>
                <w:bCs/>
                <w:lang w:eastAsia="he-IL"/>
              </w:rPr>
            </w:pPr>
          </w:p>
        </w:tc>
      </w:tr>
      <w:tr w:rsidR="005364BE" w:rsidRPr="00FC132E" w:rsidTr="005364BE">
        <w:tc>
          <w:tcPr>
            <w:tcW w:w="4247" w:type="dxa"/>
            <w:tcBorders>
              <w:top w:val="nil"/>
              <w:left w:val="nil"/>
              <w:bottom w:val="nil"/>
              <w:right w:val="nil"/>
            </w:tcBorders>
          </w:tcPr>
          <w:p w:rsidR="005364BE" w:rsidRPr="00FC132E" w:rsidRDefault="005364BE" w:rsidP="005364BE">
            <w:pPr>
              <w:widowControl/>
              <w:spacing w:before="120" w:after="120" w:line="276" w:lineRule="auto"/>
              <w:ind w:left="153" w:right="851"/>
              <w:outlineLvl w:val="0"/>
              <w:rPr>
                <w:b/>
                <w:bCs/>
                <w:lang w:eastAsia="he-IL"/>
              </w:rPr>
            </w:pPr>
          </w:p>
        </w:tc>
        <w:tc>
          <w:tcPr>
            <w:tcW w:w="4275" w:type="dxa"/>
            <w:tcBorders>
              <w:top w:val="single" w:sz="4" w:space="0" w:color="auto"/>
              <w:left w:val="nil"/>
              <w:bottom w:val="single" w:sz="4" w:space="0" w:color="auto"/>
              <w:right w:val="nil"/>
            </w:tcBorders>
          </w:tcPr>
          <w:p w:rsidR="005364BE" w:rsidRPr="00FC132E" w:rsidRDefault="005364BE" w:rsidP="005364BE">
            <w:pPr>
              <w:widowControl/>
              <w:spacing w:before="120" w:after="120" w:line="276" w:lineRule="auto"/>
              <w:ind w:left="153" w:right="851"/>
              <w:outlineLvl w:val="0"/>
              <w:rPr>
                <w:b/>
                <w:bCs/>
                <w:lang w:eastAsia="he-IL"/>
              </w:rPr>
            </w:pPr>
          </w:p>
        </w:tc>
      </w:tr>
      <w:tr w:rsidR="005364BE" w:rsidRPr="00FC132E" w:rsidTr="005364BE">
        <w:tc>
          <w:tcPr>
            <w:tcW w:w="4247" w:type="dxa"/>
            <w:tcBorders>
              <w:top w:val="nil"/>
              <w:left w:val="nil"/>
              <w:bottom w:val="nil"/>
              <w:right w:val="single" w:sz="4" w:space="0" w:color="auto"/>
            </w:tcBorders>
            <w:hideMark/>
          </w:tcPr>
          <w:p w:rsidR="005364BE" w:rsidRPr="00FC132E" w:rsidRDefault="005364BE" w:rsidP="005364BE">
            <w:pPr>
              <w:widowControl/>
              <w:spacing w:before="120" w:after="120" w:line="276" w:lineRule="auto"/>
              <w:ind w:left="153" w:right="851"/>
              <w:jc w:val="both"/>
              <w:outlineLvl w:val="0"/>
              <w:rPr>
                <w:b/>
                <w:bCs/>
                <w:lang w:eastAsia="he-IL"/>
              </w:rPr>
            </w:pPr>
            <w:r w:rsidRPr="00FC132E">
              <w:rPr>
                <w:rFonts w:hint="cs"/>
                <w:b/>
                <w:bCs/>
                <w:rtl/>
                <w:lang w:eastAsia="he-IL"/>
              </w:rPr>
              <w:t>מספר עוסק מורשה כפי שמופיע ברשם רשמי</w:t>
            </w:r>
          </w:p>
        </w:tc>
        <w:tc>
          <w:tcPr>
            <w:tcW w:w="4275"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widowControl/>
              <w:spacing w:before="120" w:after="120" w:line="276" w:lineRule="auto"/>
              <w:ind w:left="153" w:right="851"/>
              <w:jc w:val="both"/>
              <w:outlineLvl w:val="0"/>
              <w:rPr>
                <w:b/>
                <w:bCs/>
                <w:lang w:eastAsia="he-IL"/>
              </w:rPr>
            </w:pPr>
          </w:p>
        </w:tc>
      </w:tr>
      <w:tr w:rsidR="005364BE" w:rsidRPr="00FC132E" w:rsidTr="005364BE">
        <w:tc>
          <w:tcPr>
            <w:tcW w:w="4247" w:type="dxa"/>
            <w:tcBorders>
              <w:top w:val="nil"/>
              <w:left w:val="nil"/>
              <w:bottom w:val="nil"/>
              <w:right w:val="nil"/>
            </w:tcBorders>
          </w:tcPr>
          <w:p w:rsidR="005364BE" w:rsidRPr="00FC132E" w:rsidRDefault="005364BE" w:rsidP="005364BE">
            <w:pPr>
              <w:widowControl/>
              <w:spacing w:before="120" w:after="120" w:line="276" w:lineRule="auto"/>
              <w:ind w:left="153" w:right="851"/>
              <w:jc w:val="both"/>
              <w:outlineLvl w:val="0"/>
              <w:rPr>
                <w:b/>
                <w:bCs/>
                <w:lang w:eastAsia="he-IL"/>
              </w:rPr>
            </w:pPr>
          </w:p>
        </w:tc>
        <w:tc>
          <w:tcPr>
            <w:tcW w:w="4275" w:type="dxa"/>
            <w:tcBorders>
              <w:top w:val="single" w:sz="4" w:space="0" w:color="auto"/>
              <w:left w:val="nil"/>
              <w:bottom w:val="single" w:sz="4" w:space="0" w:color="auto"/>
              <w:right w:val="nil"/>
            </w:tcBorders>
          </w:tcPr>
          <w:p w:rsidR="005364BE" w:rsidRPr="00FC132E" w:rsidRDefault="005364BE" w:rsidP="005364BE">
            <w:pPr>
              <w:widowControl/>
              <w:spacing w:before="120" w:after="120" w:line="276" w:lineRule="auto"/>
              <w:ind w:left="153" w:right="851"/>
              <w:jc w:val="both"/>
              <w:outlineLvl w:val="0"/>
              <w:rPr>
                <w:b/>
                <w:bCs/>
                <w:lang w:eastAsia="he-IL"/>
              </w:rPr>
            </w:pPr>
          </w:p>
        </w:tc>
      </w:tr>
      <w:tr w:rsidR="005364BE" w:rsidRPr="00FC132E" w:rsidTr="005364BE">
        <w:tc>
          <w:tcPr>
            <w:tcW w:w="4247" w:type="dxa"/>
            <w:tcBorders>
              <w:top w:val="nil"/>
              <w:left w:val="nil"/>
              <w:bottom w:val="nil"/>
              <w:right w:val="single" w:sz="4" w:space="0" w:color="auto"/>
            </w:tcBorders>
            <w:hideMark/>
          </w:tcPr>
          <w:p w:rsidR="005364BE" w:rsidRPr="00FC132E" w:rsidRDefault="005364BE" w:rsidP="005364BE">
            <w:pPr>
              <w:widowControl/>
              <w:spacing w:before="120" w:after="120" w:line="276" w:lineRule="auto"/>
              <w:ind w:left="153" w:right="851"/>
              <w:jc w:val="both"/>
              <w:outlineLvl w:val="0"/>
              <w:rPr>
                <w:b/>
                <w:bCs/>
                <w:lang w:eastAsia="he-IL"/>
              </w:rPr>
            </w:pPr>
            <w:r w:rsidRPr="00FC132E">
              <w:rPr>
                <w:rFonts w:hint="cs"/>
                <w:b/>
                <w:bCs/>
                <w:rtl/>
                <w:lang w:eastAsia="he-IL"/>
              </w:rPr>
              <w:t>תאריך</w:t>
            </w:r>
          </w:p>
        </w:tc>
        <w:tc>
          <w:tcPr>
            <w:tcW w:w="4275"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widowControl/>
              <w:spacing w:before="120" w:after="120" w:line="276" w:lineRule="auto"/>
              <w:ind w:left="153" w:right="851"/>
              <w:jc w:val="both"/>
              <w:outlineLvl w:val="0"/>
              <w:rPr>
                <w:b/>
                <w:bCs/>
                <w:lang w:eastAsia="he-IL"/>
              </w:rPr>
            </w:pPr>
          </w:p>
        </w:tc>
      </w:tr>
      <w:tr w:rsidR="005364BE" w:rsidRPr="00FC132E" w:rsidTr="005364BE">
        <w:tc>
          <w:tcPr>
            <w:tcW w:w="4247" w:type="dxa"/>
            <w:tcBorders>
              <w:top w:val="nil"/>
              <w:left w:val="nil"/>
              <w:bottom w:val="nil"/>
              <w:right w:val="nil"/>
            </w:tcBorders>
          </w:tcPr>
          <w:p w:rsidR="005364BE" w:rsidRPr="00FC132E" w:rsidRDefault="005364BE" w:rsidP="005364BE">
            <w:pPr>
              <w:widowControl/>
              <w:spacing w:before="120" w:after="120" w:line="276" w:lineRule="auto"/>
              <w:ind w:left="153" w:right="851"/>
              <w:jc w:val="both"/>
              <w:outlineLvl w:val="0"/>
              <w:rPr>
                <w:b/>
                <w:bCs/>
                <w:lang w:eastAsia="he-IL"/>
              </w:rPr>
            </w:pPr>
          </w:p>
        </w:tc>
        <w:tc>
          <w:tcPr>
            <w:tcW w:w="4275" w:type="dxa"/>
            <w:tcBorders>
              <w:top w:val="single" w:sz="4" w:space="0" w:color="auto"/>
              <w:left w:val="nil"/>
              <w:bottom w:val="single" w:sz="4" w:space="0" w:color="auto"/>
              <w:right w:val="nil"/>
            </w:tcBorders>
          </w:tcPr>
          <w:p w:rsidR="005364BE" w:rsidRPr="00FC132E" w:rsidRDefault="005364BE" w:rsidP="005364BE">
            <w:pPr>
              <w:widowControl/>
              <w:spacing w:before="120" w:after="120" w:line="276" w:lineRule="auto"/>
              <w:ind w:left="153" w:right="851"/>
              <w:jc w:val="both"/>
              <w:outlineLvl w:val="0"/>
              <w:rPr>
                <w:b/>
                <w:bCs/>
                <w:lang w:eastAsia="he-IL"/>
              </w:rPr>
            </w:pPr>
          </w:p>
        </w:tc>
      </w:tr>
      <w:tr w:rsidR="005364BE" w:rsidRPr="00FC132E" w:rsidTr="005364BE">
        <w:tc>
          <w:tcPr>
            <w:tcW w:w="4247" w:type="dxa"/>
            <w:tcBorders>
              <w:top w:val="nil"/>
              <w:left w:val="nil"/>
              <w:bottom w:val="nil"/>
              <w:right w:val="single" w:sz="4" w:space="0" w:color="auto"/>
            </w:tcBorders>
          </w:tcPr>
          <w:p w:rsidR="005364BE" w:rsidRPr="00FC132E" w:rsidRDefault="005364BE" w:rsidP="005364BE">
            <w:pPr>
              <w:widowControl/>
              <w:spacing w:before="120" w:after="120" w:line="276" w:lineRule="auto"/>
              <w:ind w:left="153" w:right="851"/>
              <w:outlineLvl w:val="0"/>
              <w:rPr>
                <w:b/>
                <w:bCs/>
                <w:rtl/>
                <w:lang w:eastAsia="he-IL"/>
              </w:rPr>
            </w:pPr>
          </w:p>
          <w:p w:rsidR="005364BE" w:rsidRPr="00FC132E" w:rsidRDefault="005364BE" w:rsidP="005364BE">
            <w:pPr>
              <w:widowControl/>
              <w:spacing w:before="120" w:after="120" w:line="276" w:lineRule="auto"/>
              <w:ind w:left="153" w:right="851"/>
              <w:outlineLvl w:val="0"/>
              <w:rPr>
                <w:b/>
                <w:bCs/>
                <w:rtl/>
                <w:lang w:eastAsia="he-IL"/>
              </w:rPr>
            </w:pPr>
            <w:r w:rsidRPr="00FC132E">
              <w:rPr>
                <w:rFonts w:hint="cs"/>
                <w:b/>
                <w:bCs/>
                <w:rtl/>
                <w:lang w:eastAsia="he-IL"/>
              </w:rPr>
              <w:t>חתימה וחותמת</w:t>
            </w:r>
          </w:p>
          <w:p w:rsidR="005364BE" w:rsidRPr="00FC132E" w:rsidRDefault="005364BE" w:rsidP="005364BE">
            <w:pPr>
              <w:widowControl/>
              <w:spacing w:before="120" w:after="120" w:line="276" w:lineRule="auto"/>
              <w:ind w:left="153" w:right="851"/>
              <w:outlineLvl w:val="0"/>
              <w:rPr>
                <w:b/>
                <w:bCs/>
                <w:lang w:eastAsia="he-IL"/>
              </w:rPr>
            </w:pPr>
          </w:p>
        </w:tc>
        <w:tc>
          <w:tcPr>
            <w:tcW w:w="4275"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widowControl/>
              <w:spacing w:before="120" w:after="120" w:line="276" w:lineRule="auto"/>
              <w:ind w:left="153" w:right="851"/>
              <w:outlineLvl w:val="0"/>
              <w:rPr>
                <w:b/>
                <w:bCs/>
                <w:lang w:eastAsia="he-IL"/>
              </w:rPr>
            </w:pPr>
          </w:p>
        </w:tc>
      </w:tr>
    </w:tbl>
    <w:p w:rsidR="005364BE" w:rsidRPr="00FC132E" w:rsidRDefault="005364BE" w:rsidP="005364BE">
      <w:pPr>
        <w:jc w:val="center"/>
        <w:rPr>
          <w:rFonts w:ascii="Times New (W1)" w:hAnsi="Times New (W1)"/>
          <w:bCs/>
          <w:rtl/>
        </w:rPr>
      </w:pPr>
    </w:p>
    <w:p w:rsidR="005364BE" w:rsidRPr="00FC132E" w:rsidRDefault="005364BE" w:rsidP="005364BE">
      <w:pPr>
        <w:jc w:val="center"/>
        <w:rPr>
          <w:rFonts w:ascii="Times New (W1)" w:hAnsi="Times New (W1)"/>
          <w:bCs/>
          <w:rtl/>
        </w:rPr>
      </w:pPr>
    </w:p>
    <w:p w:rsidR="005364BE" w:rsidRPr="00FC132E" w:rsidRDefault="005364BE" w:rsidP="005364BE">
      <w:pPr>
        <w:jc w:val="center"/>
        <w:rPr>
          <w:rFonts w:ascii="Times New (W1)" w:hAnsi="Times New (W1)"/>
          <w:bCs/>
          <w:rtl/>
        </w:rPr>
      </w:pPr>
    </w:p>
    <w:p w:rsidR="005364BE" w:rsidRPr="00FC132E" w:rsidRDefault="005364BE" w:rsidP="005364BE">
      <w:pPr>
        <w:jc w:val="center"/>
        <w:rPr>
          <w:rFonts w:ascii="Times New (W1)" w:hAnsi="Times New (W1)"/>
          <w:bCs/>
          <w:rtl/>
        </w:rPr>
      </w:pPr>
    </w:p>
    <w:p w:rsidR="005364BE" w:rsidRPr="00FC132E" w:rsidRDefault="005364BE" w:rsidP="005364BE">
      <w:pPr>
        <w:jc w:val="center"/>
        <w:rPr>
          <w:rFonts w:ascii="Times New (W1)" w:hAnsi="Times New (W1)"/>
          <w:bCs/>
          <w:rtl/>
        </w:rPr>
      </w:pPr>
    </w:p>
    <w:p w:rsidR="005364BE" w:rsidRPr="00FC132E" w:rsidRDefault="005364BE" w:rsidP="005364BE">
      <w:pPr>
        <w:spacing w:line="360" w:lineRule="auto"/>
        <w:rPr>
          <w:u w:val="single"/>
          <w:rtl/>
        </w:rPr>
      </w:pPr>
    </w:p>
    <w:p w:rsidR="005364BE" w:rsidRPr="00FC132E" w:rsidRDefault="005364BE" w:rsidP="005364BE">
      <w:pPr>
        <w:spacing w:line="360" w:lineRule="auto"/>
        <w:ind w:left="-15"/>
        <w:rPr>
          <w:b/>
          <w:bCs/>
          <w:u w:val="single"/>
          <w:rtl/>
        </w:rPr>
      </w:pPr>
      <w:r w:rsidRPr="00FC132E">
        <w:rPr>
          <w:rFonts w:hint="cs"/>
          <w:u w:val="single"/>
          <w:rtl/>
        </w:rPr>
        <w:br w:type="page"/>
      </w:r>
      <w:r w:rsidRPr="00FC132E">
        <w:rPr>
          <w:rFonts w:hint="cs"/>
          <w:u w:val="single"/>
          <w:rtl/>
        </w:rPr>
        <w:lastRenderedPageBreak/>
        <w:t>נספח ב'1 - פרטים על הגוף המציע</w:t>
      </w:r>
    </w:p>
    <w:p w:rsidR="005364BE" w:rsidRPr="00FC132E" w:rsidRDefault="005364BE" w:rsidP="005364BE">
      <w:pPr>
        <w:spacing w:line="360" w:lineRule="auto"/>
        <w:ind w:left="-15"/>
        <w:jc w:val="both"/>
        <w:rPr>
          <w:bCs/>
          <w:u w:val="single"/>
          <w:rtl/>
        </w:rPr>
      </w:pPr>
    </w:p>
    <w:p w:rsidR="005364BE" w:rsidRPr="00FC132E" w:rsidRDefault="005364BE" w:rsidP="005364BE">
      <w:pPr>
        <w:spacing w:line="360" w:lineRule="auto"/>
        <w:ind w:left="-15"/>
        <w:jc w:val="center"/>
        <w:rPr>
          <w:bCs/>
          <w:u w:val="single"/>
          <w:rtl/>
        </w:rPr>
      </w:pPr>
      <w:r w:rsidRPr="00FC132E">
        <w:rPr>
          <w:rFonts w:hint="cs"/>
          <w:bCs/>
          <w:u w:val="single"/>
          <w:rtl/>
        </w:rPr>
        <w:t>פרטי הגוף המציע</w:t>
      </w:r>
    </w:p>
    <w:p w:rsidR="005364BE" w:rsidRPr="00FC132E" w:rsidRDefault="005364BE" w:rsidP="005364BE">
      <w:pPr>
        <w:spacing w:line="360" w:lineRule="auto"/>
        <w:ind w:left="-15"/>
        <w:jc w:val="both"/>
        <w:rPr>
          <w:bCs/>
          <w:u w:val="single"/>
          <w:rtl/>
        </w:rPr>
      </w:pPr>
    </w:p>
    <w:p w:rsidR="005364BE" w:rsidRPr="00FC132E" w:rsidRDefault="005364BE" w:rsidP="005364BE">
      <w:pPr>
        <w:spacing w:line="360" w:lineRule="auto"/>
        <w:ind w:left="720"/>
        <w:jc w:val="center"/>
        <w:rPr>
          <w:b/>
          <w:bCs/>
          <w:u w:val="single"/>
          <w:rtl/>
        </w:rPr>
      </w:pPr>
      <w:r w:rsidRPr="00FC132E">
        <w:rPr>
          <w:rFonts w:hint="cs"/>
          <w:noProof/>
          <w:rtl/>
        </w:rPr>
        <mc:AlternateContent>
          <mc:Choice Requires="wps">
            <w:drawing>
              <wp:anchor distT="0" distB="0" distL="114300" distR="114300" simplePos="0" relativeHeight="251660288" behindDoc="0" locked="0" layoutInCell="1" allowOverlap="1" wp14:anchorId="3295572F" wp14:editId="263E69E3">
                <wp:simplePos x="0" y="0"/>
                <wp:positionH relativeFrom="column">
                  <wp:posOffset>-346075</wp:posOffset>
                </wp:positionH>
                <wp:positionV relativeFrom="paragraph">
                  <wp:posOffset>240665</wp:posOffset>
                </wp:positionV>
                <wp:extent cx="4000500" cy="228600"/>
                <wp:effectExtent l="0" t="0" r="19050" b="19050"/>
                <wp:wrapNone/>
                <wp:docPr id="61" name="מלבן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72F812" id="מלבן 61" o:spid="_x0000_s1026" style="position:absolute;left:0;text-align:left;margin-left:-27.25pt;margin-top:18.95pt;width:315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"/>
            </w:pict>
          </mc:Fallback>
        </mc:AlternateContent>
      </w:r>
    </w:p>
    <w:p w:rsidR="005364BE" w:rsidRPr="00FC132E" w:rsidRDefault="005364BE" w:rsidP="005364BE">
      <w:pPr>
        <w:widowControl/>
        <w:numPr>
          <w:ilvl w:val="1"/>
          <w:numId w:val="11"/>
        </w:numPr>
        <w:spacing w:line="480" w:lineRule="auto"/>
        <w:rPr>
          <w:b/>
          <w:u w:val="single"/>
        </w:rPr>
      </w:pPr>
      <w:r w:rsidRPr="00FC132E">
        <w:rPr>
          <w:noProof/>
        </w:rPr>
        <mc:AlternateContent>
          <mc:Choice Requires="wps">
            <w:drawing>
              <wp:anchor distT="0" distB="0" distL="114300" distR="114300" simplePos="0" relativeHeight="251661312" behindDoc="0" locked="0" layoutInCell="1" allowOverlap="1" wp14:anchorId="4370EBB4" wp14:editId="5E0F21BE">
                <wp:simplePos x="0" y="0"/>
                <wp:positionH relativeFrom="column">
                  <wp:posOffset>-342900</wp:posOffset>
                </wp:positionH>
                <wp:positionV relativeFrom="paragraph">
                  <wp:posOffset>267335</wp:posOffset>
                </wp:positionV>
                <wp:extent cx="2019300" cy="228600"/>
                <wp:effectExtent l="0" t="0" r="19050" b="19050"/>
                <wp:wrapNone/>
                <wp:docPr id="60" name="מלבן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AC669E" id="מלבן 60" o:spid="_x0000_s1026" style="position:absolute;left:0;text-align:left;margin-left:-27pt;margin-top:21.05pt;width:159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"/>
            </w:pict>
          </mc:Fallback>
        </mc:AlternateContent>
      </w:r>
      <w:r w:rsidRPr="00FC132E">
        <w:rPr>
          <w:rFonts w:hint="cs"/>
          <w:b/>
          <w:u w:val="single"/>
          <w:rtl/>
        </w:rPr>
        <w:t xml:space="preserve">שם המציע </w:t>
      </w:r>
    </w:p>
    <w:p w:rsidR="005364BE" w:rsidRPr="00FC132E" w:rsidRDefault="005364BE" w:rsidP="005364BE">
      <w:pPr>
        <w:widowControl/>
        <w:numPr>
          <w:ilvl w:val="1"/>
          <w:numId w:val="11"/>
        </w:numPr>
        <w:spacing w:line="480" w:lineRule="auto"/>
        <w:rPr>
          <w:bCs/>
          <w:u w:val="single"/>
        </w:rPr>
      </w:pPr>
      <w:r w:rsidRPr="00FC132E">
        <w:rPr>
          <w:noProof/>
        </w:rPr>
        <mc:AlternateContent>
          <mc:Choice Requires="wps">
            <w:drawing>
              <wp:anchor distT="0" distB="0" distL="114300" distR="114300" simplePos="0" relativeHeight="251662336" behindDoc="0" locked="0" layoutInCell="1" allowOverlap="1" wp14:anchorId="058E6F90" wp14:editId="445A8C41">
                <wp:simplePos x="0" y="0"/>
                <wp:positionH relativeFrom="column">
                  <wp:posOffset>-342900</wp:posOffset>
                </wp:positionH>
                <wp:positionV relativeFrom="paragraph">
                  <wp:posOffset>278130</wp:posOffset>
                </wp:positionV>
                <wp:extent cx="2019300" cy="228600"/>
                <wp:effectExtent l="0" t="0" r="19050" b="19050"/>
                <wp:wrapNone/>
                <wp:docPr id="59" name="מלבן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108283" id="מלבן 59" o:spid="_x0000_s1026" style="position:absolute;left:0;text-align:left;margin-left:-27pt;margin-top:21.9pt;width:159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k0Kg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"/>
            </w:pict>
          </mc:Fallback>
        </mc:AlternateContent>
      </w:r>
      <w:r w:rsidRPr="00FC132E">
        <w:rPr>
          <w:rFonts w:hint="cs"/>
          <w:b/>
          <w:u w:val="single"/>
          <w:rtl/>
        </w:rPr>
        <w:t xml:space="preserve">סוג ההתארגנות (חברה/עמותה/שותפות וכד') </w:t>
      </w:r>
    </w:p>
    <w:p w:rsidR="005364BE" w:rsidRPr="00FC132E" w:rsidRDefault="005364BE" w:rsidP="005364BE">
      <w:pPr>
        <w:widowControl/>
        <w:numPr>
          <w:ilvl w:val="1"/>
          <w:numId w:val="11"/>
        </w:numPr>
        <w:spacing w:line="480" w:lineRule="auto"/>
        <w:rPr>
          <w:bCs/>
          <w:u w:val="single"/>
        </w:rPr>
      </w:pPr>
      <w:r w:rsidRPr="00FC132E">
        <w:rPr>
          <w:noProof/>
        </w:rPr>
        <mc:AlternateContent>
          <mc:Choice Requires="wps">
            <w:drawing>
              <wp:anchor distT="0" distB="0" distL="114300" distR="114300" simplePos="0" relativeHeight="251663360" behindDoc="0" locked="0" layoutInCell="1" allowOverlap="1" wp14:anchorId="60C36224" wp14:editId="4298F8B0">
                <wp:simplePos x="0" y="0"/>
                <wp:positionH relativeFrom="column">
                  <wp:posOffset>-342900</wp:posOffset>
                </wp:positionH>
                <wp:positionV relativeFrom="paragraph">
                  <wp:posOffset>288290</wp:posOffset>
                </wp:positionV>
                <wp:extent cx="2019300" cy="228600"/>
                <wp:effectExtent l="0" t="0" r="19050" b="19050"/>
                <wp:wrapNone/>
                <wp:docPr id="58" name="מלבן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C8AEDD" id="מלבן 58" o:spid="_x0000_s1026" style="position:absolute;left:0;text-align:left;margin-left:-27pt;margin-top:22.7pt;width:159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"/>
            </w:pict>
          </mc:Fallback>
        </mc:AlternateContent>
      </w:r>
      <w:r w:rsidRPr="00FC132E">
        <w:rPr>
          <w:rFonts w:hint="cs"/>
          <w:b/>
          <w:u w:val="single"/>
          <w:rtl/>
        </w:rPr>
        <w:t>מס' מזהה, מס' זהות (מס' חברה/עמותה/שותפות וכד')</w:t>
      </w:r>
    </w:p>
    <w:p w:rsidR="005364BE" w:rsidRPr="00FC132E" w:rsidRDefault="005364BE" w:rsidP="005364BE">
      <w:pPr>
        <w:widowControl/>
        <w:numPr>
          <w:ilvl w:val="1"/>
          <w:numId w:val="11"/>
        </w:numPr>
        <w:spacing w:line="480" w:lineRule="auto"/>
        <w:rPr>
          <w:bCs/>
          <w:u w:val="single"/>
        </w:rPr>
      </w:pPr>
      <w:r w:rsidRPr="00FC132E">
        <w:rPr>
          <w:rFonts w:hint="cs"/>
          <w:b/>
          <w:u w:val="single"/>
          <w:rtl/>
        </w:rPr>
        <w:t>תאריך ההתאגדות</w:t>
      </w:r>
    </w:p>
    <w:p w:rsidR="005364BE" w:rsidRPr="00FC132E" w:rsidRDefault="005364BE" w:rsidP="005364BE">
      <w:pPr>
        <w:widowControl/>
        <w:numPr>
          <w:ilvl w:val="1"/>
          <w:numId w:val="11"/>
        </w:numPr>
        <w:spacing w:line="480" w:lineRule="auto"/>
        <w:rPr>
          <w:bCs/>
          <w:u w:val="single"/>
        </w:rPr>
      </w:pPr>
      <w:r w:rsidRPr="00FC132E">
        <w:rPr>
          <w:noProof/>
        </w:rPr>
        <mc:AlternateContent>
          <mc:Choice Requires="wps">
            <w:drawing>
              <wp:anchor distT="0" distB="0" distL="114300" distR="114300" simplePos="0" relativeHeight="251664384" behindDoc="0" locked="0" layoutInCell="1" allowOverlap="1" wp14:anchorId="01894A37" wp14:editId="0AF0BE08">
                <wp:simplePos x="0" y="0"/>
                <wp:positionH relativeFrom="column">
                  <wp:posOffset>-346075</wp:posOffset>
                </wp:positionH>
                <wp:positionV relativeFrom="paragraph">
                  <wp:posOffset>196850</wp:posOffset>
                </wp:positionV>
                <wp:extent cx="4747895" cy="596265"/>
                <wp:effectExtent l="0" t="0" r="14605" b="13335"/>
                <wp:wrapNone/>
                <wp:docPr id="57" name="מלבן 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47895" cy="5962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62670C" id="מלבן 57" o:spid="_x0000_s1026" style="position:absolute;left:0;text-align:left;margin-left:-27.25pt;margin-top:15.5pt;width:373.85pt;height:46.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"/>
            </w:pict>
          </mc:Fallback>
        </mc:AlternateContent>
      </w:r>
      <w:r w:rsidRPr="00FC132E">
        <w:rPr>
          <w:rFonts w:hint="cs"/>
          <w:b/>
          <w:u w:val="single"/>
          <w:rtl/>
        </w:rPr>
        <w:t>שמות הבעלים</w:t>
      </w:r>
    </w:p>
    <w:p w:rsidR="005364BE" w:rsidRPr="00FC132E" w:rsidRDefault="005364BE" w:rsidP="005364BE">
      <w:pPr>
        <w:spacing w:line="360" w:lineRule="auto"/>
        <w:rPr>
          <w:bCs/>
          <w:u w:val="single"/>
        </w:rPr>
      </w:pPr>
    </w:p>
    <w:p w:rsidR="005364BE" w:rsidRPr="00FC132E" w:rsidRDefault="005364BE" w:rsidP="005364BE">
      <w:pPr>
        <w:spacing w:line="360" w:lineRule="auto"/>
        <w:rPr>
          <w:bCs/>
          <w:u w:val="single"/>
        </w:rPr>
      </w:pPr>
    </w:p>
    <w:p w:rsidR="005364BE" w:rsidRPr="00FC132E" w:rsidRDefault="005364BE" w:rsidP="005364BE">
      <w:pPr>
        <w:spacing w:line="360" w:lineRule="auto"/>
        <w:ind w:left="360"/>
        <w:rPr>
          <w:bCs/>
          <w:u w:val="single"/>
        </w:rPr>
      </w:pPr>
    </w:p>
    <w:p w:rsidR="005364BE" w:rsidRPr="00FC132E" w:rsidRDefault="005364BE" w:rsidP="005364BE">
      <w:pPr>
        <w:widowControl/>
        <w:numPr>
          <w:ilvl w:val="1"/>
          <w:numId w:val="11"/>
        </w:numPr>
        <w:spacing w:line="360" w:lineRule="auto"/>
        <w:rPr>
          <w:bCs/>
          <w:u w:val="single"/>
        </w:rPr>
      </w:pPr>
      <w:r w:rsidRPr="00FC132E">
        <w:rPr>
          <w:noProof/>
        </w:rPr>
        <mc:AlternateContent>
          <mc:Choice Requires="wps">
            <w:drawing>
              <wp:anchor distT="0" distB="0" distL="114300" distR="114300" simplePos="0" relativeHeight="251665408" behindDoc="0" locked="0" layoutInCell="1" allowOverlap="1" wp14:anchorId="50B6E62A" wp14:editId="13A8B383">
                <wp:simplePos x="0" y="0"/>
                <wp:positionH relativeFrom="column">
                  <wp:posOffset>-342900</wp:posOffset>
                </wp:positionH>
                <wp:positionV relativeFrom="paragraph">
                  <wp:posOffset>219710</wp:posOffset>
                </wp:positionV>
                <wp:extent cx="4888865" cy="619760"/>
                <wp:effectExtent l="0" t="0" r="26035" b="27940"/>
                <wp:wrapNone/>
                <wp:docPr id="56" name="מלבן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88865" cy="6197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05BA3C" id="מלבן 56" o:spid="_x0000_s1026" style="position:absolute;left:0;text-align:left;margin-left:-27pt;margin-top:17.3pt;width:384.95pt;height:48.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"/>
            </w:pict>
          </mc:Fallback>
        </mc:AlternateContent>
      </w:r>
      <w:r w:rsidRPr="00FC132E">
        <w:rPr>
          <w:rFonts w:hint="cs"/>
          <w:b/>
          <w:u w:val="single"/>
          <w:rtl/>
        </w:rPr>
        <w:t>שמות המוסמכים לחתום ולהתחייב בשם המציע (אם הוא תאגיד) ומספרי ת.ז. שלהם:</w:t>
      </w:r>
    </w:p>
    <w:p w:rsidR="005364BE" w:rsidRPr="00FC132E" w:rsidRDefault="005364BE" w:rsidP="005364BE">
      <w:pPr>
        <w:spacing w:line="360" w:lineRule="auto"/>
        <w:rPr>
          <w:bCs/>
          <w:u w:val="single"/>
        </w:rPr>
      </w:pPr>
    </w:p>
    <w:p w:rsidR="005364BE" w:rsidRPr="00FC132E" w:rsidRDefault="005364BE" w:rsidP="005364BE">
      <w:pPr>
        <w:spacing w:line="360" w:lineRule="auto"/>
        <w:rPr>
          <w:bCs/>
          <w:u w:val="single"/>
        </w:rPr>
      </w:pPr>
    </w:p>
    <w:p w:rsidR="005364BE" w:rsidRPr="00FC132E" w:rsidRDefault="005364BE" w:rsidP="005364BE">
      <w:pPr>
        <w:spacing w:line="360" w:lineRule="auto"/>
        <w:rPr>
          <w:bCs/>
          <w:u w:val="single"/>
          <w:rtl/>
        </w:rPr>
      </w:pPr>
      <w:r w:rsidRPr="00FC132E">
        <w:rPr>
          <w:rFonts w:hint="cs"/>
          <w:noProof/>
          <w:rtl/>
        </w:rPr>
        <mc:AlternateContent>
          <mc:Choice Requires="wps">
            <w:drawing>
              <wp:anchor distT="0" distB="0" distL="114300" distR="114300" simplePos="0" relativeHeight="251666432" behindDoc="0" locked="0" layoutInCell="1" allowOverlap="1" wp14:anchorId="49FB6714" wp14:editId="4CAE56D6">
                <wp:simplePos x="0" y="0"/>
                <wp:positionH relativeFrom="column">
                  <wp:posOffset>-346075</wp:posOffset>
                </wp:positionH>
                <wp:positionV relativeFrom="paragraph">
                  <wp:posOffset>175895</wp:posOffset>
                </wp:positionV>
                <wp:extent cx="3276600" cy="228600"/>
                <wp:effectExtent l="0" t="0" r="19050" b="19050"/>
                <wp:wrapNone/>
                <wp:docPr id="55" name="מלבן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4A157B" id="מלבן 55" o:spid="_x0000_s1026" style="position:absolute;left:0;text-align:left;margin-left:-27.25pt;margin-top:13.85pt;width:258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0+6K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q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"/>
            </w:pict>
          </mc:Fallback>
        </mc:AlternateContent>
      </w:r>
    </w:p>
    <w:p w:rsidR="005364BE" w:rsidRPr="00FC132E" w:rsidRDefault="005364BE" w:rsidP="005364BE">
      <w:pPr>
        <w:widowControl/>
        <w:numPr>
          <w:ilvl w:val="1"/>
          <w:numId w:val="11"/>
        </w:numPr>
        <w:spacing w:line="480" w:lineRule="auto"/>
        <w:rPr>
          <w:b/>
          <w:u w:val="single"/>
          <w:rtl/>
        </w:rPr>
      </w:pPr>
      <w:r w:rsidRPr="00FC132E">
        <w:rPr>
          <w:rFonts w:hint="cs"/>
          <w:noProof/>
          <w:rtl/>
        </w:rPr>
        <mc:AlternateContent>
          <mc:Choice Requires="wps">
            <w:drawing>
              <wp:anchor distT="0" distB="0" distL="114300" distR="114300" simplePos="0" relativeHeight="251667456" behindDoc="0" locked="0" layoutInCell="1" allowOverlap="1" wp14:anchorId="57463126" wp14:editId="3AD85DBD">
                <wp:simplePos x="0" y="0"/>
                <wp:positionH relativeFrom="column">
                  <wp:posOffset>-346075</wp:posOffset>
                </wp:positionH>
                <wp:positionV relativeFrom="paragraph">
                  <wp:posOffset>233680</wp:posOffset>
                </wp:positionV>
                <wp:extent cx="3276600" cy="228600"/>
                <wp:effectExtent l="0" t="0" r="19050" b="19050"/>
                <wp:wrapNone/>
                <wp:docPr id="54" name="מלבן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4EEDD2" id="מלבן 54" o:spid="_x0000_s1026" style="position:absolute;left:0;text-align:left;margin-left:-27.25pt;margin-top:18.4pt;width:258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RtT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"/>
            </w:pict>
          </mc:Fallback>
        </mc:AlternateContent>
      </w:r>
      <w:r w:rsidRPr="00FC132E">
        <w:rPr>
          <w:rFonts w:hint="cs"/>
          <w:b/>
          <w:u w:val="single"/>
          <w:rtl/>
        </w:rPr>
        <w:t>שם המנהל הכללי בתאגיד</w:t>
      </w:r>
    </w:p>
    <w:p w:rsidR="005364BE" w:rsidRPr="00FC132E" w:rsidRDefault="005364BE" w:rsidP="005364BE">
      <w:pPr>
        <w:widowControl/>
        <w:numPr>
          <w:ilvl w:val="1"/>
          <w:numId w:val="11"/>
        </w:numPr>
        <w:spacing w:line="480" w:lineRule="auto"/>
        <w:rPr>
          <w:b/>
          <w:u w:val="single"/>
          <w:rtl/>
        </w:rPr>
      </w:pPr>
      <w:r w:rsidRPr="00FC132E">
        <w:rPr>
          <w:rFonts w:hint="cs"/>
          <w:noProof/>
          <w:rtl/>
        </w:rPr>
        <mc:AlternateContent>
          <mc:Choice Requires="wps">
            <w:drawing>
              <wp:anchor distT="0" distB="0" distL="114300" distR="114300" simplePos="0" relativeHeight="251668480" behindDoc="0" locked="0" layoutInCell="1" allowOverlap="1" wp14:anchorId="1990FAD2" wp14:editId="69F317FD">
                <wp:simplePos x="0" y="0"/>
                <wp:positionH relativeFrom="column">
                  <wp:posOffset>-346075</wp:posOffset>
                </wp:positionH>
                <wp:positionV relativeFrom="paragraph">
                  <wp:posOffset>206375</wp:posOffset>
                </wp:positionV>
                <wp:extent cx="3276600" cy="228600"/>
                <wp:effectExtent l="0" t="0" r="19050" b="19050"/>
                <wp:wrapNone/>
                <wp:docPr id="53" name="מלבן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F204A5" id="מלבן 53" o:spid="_x0000_s1026" style="position:absolute;left:0;text-align:left;margin-left:-27.25pt;margin-top:16.25pt;width:258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"/>
            </w:pict>
          </mc:Fallback>
        </mc:AlternateContent>
      </w:r>
      <w:r w:rsidRPr="00FC132E">
        <w:rPr>
          <w:rFonts w:hint="cs"/>
          <w:b/>
          <w:u w:val="single"/>
          <w:rtl/>
        </w:rPr>
        <w:t>שם איש הקשר למכרז זה</w:t>
      </w:r>
    </w:p>
    <w:p w:rsidR="005364BE" w:rsidRPr="00FC132E" w:rsidRDefault="005364BE" w:rsidP="005364BE">
      <w:pPr>
        <w:widowControl/>
        <w:numPr>
          <w:ilvl w:val="1"/>
          <w:numId w:val="11"/>
        </w:numPr>
        <w:spacing w:line="480" w:lineRule="auto"/>
        <w:rPr>
          <w:b/>
          <w:u w:val="single"/>
        </w:rPr>
      </w:pPr>
      <w:r w:rsidRPr="00FC132E">
        <w:rPr>
          <w:noProof/>
        </w:rPr>
        <mc:AlternateContent>
          <mc:Choice Requires="wps">
            <w:drawing>
              <wp:anchor distT="0" distB="0" distL="114300" distR="114300" simplePos="0" relativeHeight="251669504" behindDoc="0" locked="0" layoutInCell="1" allowOverlap="1" wp14:anchorId="2DEC2C9D" wp14:editId="5878457F">
                <wp:simplePos x="0" y="0"/>
                <wp:positionH relativeFrom="column">
                  <wp:posOffset>-342900</wp:posOffset>
                </wp:positionH>
                <wp:positionV relativeFrom="paragraph">
                  <wp:posOffset>180975</wp:posOffset>
                </wp:positionV>
                <wp:extent cx="3276600" cy="228600"/>
                <wp:effectExtent l="0" t="0" r="19050" b="19050"/>
                <wp:wrapNone/>
                <wp:docPr id="52" name="מלבן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30ECA2E" id="מלבן 52" o:spid="_x0000_s1026" style="position:absolute;left:0;text-align:left;margin-left:-27pt;margin-top:14.25pt;width:258pt;height:1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"/>
            </w:pict>
          </mc:Fallback>
        </mc:AlternateContent>
      </w:r>
      <w:r w:rsidRPr="00FC132E">
        <w:rPr>
          <w:rFonts w:hint="cs"/>
          <w:b/>
          <w:u w:val="single"/>
          <w:rtl/>
        </w:rPr>
        <w:t>מען המציע (כולל מיקוד)</w:t>
      </w:r>
    </w:p>
    <w:p w:rsidR="005364BE" w:rsidRPr="00FC132E" w:rsidRDefault="005364BE" w:rsidP="005364BE">
      <w:pPr>
        <w:widowControl/>
        <w:numPr>
          <w:ilvl w:val="1"/>
          <w:numId w:val="11"/>
        </w:numPr>
        <w:spacing w:line="480" w:lineRule="auto"/>
        <w:rPr>
          <w:b/>
          <w:u w:val="single"/>
        </w:rPr>
      </w:pPr>
      <w:r w:rsidRPr="00FC132E">
        <w:rPr>
          <w:noProof/>
        </w:rPr>
        <mc:AlternateContent>
          <mc:Choice Requires="wps">
            <w:drawing>
              <wp:anchor distT="0" distB="0" distL="114300" distR="114300" simplePos="0" relativeHeight="251670528" behindDoc="0" locked="0" layoutInCell="1" allowOverlap="1" wp14:anchorId="190EF766" wp14:editId="6E35CADC">
                <wp:simplePos x="0" y="0"/>
                <wp:positionH relativeFrom="column">
                  <wp:posOffset>-342900</wp:posOffset>
                </wp:positionH>
                <wp:positionV relativeFrom="paragraph">
                  <wp:posOffset>189230</wp:posOffset>
                </wp:positionV>
                <wp:extent cx="3276600" cy="228600"/>
                <wp:effectExtent l="0" t="0" r="19050" b="19050"/>
                <wp:wrapNone/>
                <wp:docPr id="51" name="מלבן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12E2AD" id="מלבן 51" o:spid="_x0000_s1026" style="position:absolute;left:0;text-align:left;margin-left:-27pt;margin-top:14.9pt;width:258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"/>
            </w:pict>
          </mc:Fallback>
        </mc:AlternateContent>
      </w:r>
      <w:r w:rsidRPr="00FC132E">
        <w:rPr>
          <w:rFonts w:hint="cs"/>
          <w:b/>
          <w:u w:val="single"/>
          <w:rtl/>
        </w:rPr>
        <w:t>טלפונים</w:t>
      </w:r>
    </w:p>
    <w:p w:rsidR="005364BE" w:rsidRPr="00FC132E" w:rsidRDefault="005364BE" w:rsidP="005364BE">
      <w:pPr>
        <w:widowControl/>
        <w:numPr>
          <w:ilvl w:val="1"/>
          <w:numId w:val="11"/>
        </w:numPr>
        <w:spacing w:line="480" w:lineRule="auto"/>
        <w:rPr>
          <w:b/>
          <w:u w:val="single"/>
        </w:rPr>
      </w:pPr>
      <w:r w:rsidRPr="00FC132E">
        <w:rPr>
          <w:noProof/>
        </w:rPr>
        <mc:AlternateContent>
          <mc:Choice Requires="wps">
            <w:drawing>
              <wp:anchor distT="0" distB="0" distL="114300" distR="114300" simplePos="0" relativeHeight="251671552" behindDoc="0" locked="0" layoutInCell="1" allowOverlap="1" wp14:anchorId="20B44CB7" wp14:editId="3FEFC672">
                <wp:simplePos x="0" y="0"/>
                <wp:positionH relativeFrom="column">
                  <wp:posOffset>-346075</wp:posOffset>
                </wp:positionH>
                <wp:positionV relativeFrom="paragraph">
                  <wp:posOffset>195580</wp:posOffset>
                </wp:positionV>
                <wp:extent cx="3276600" cy="228600"/>
                <wp:effectExtent l="0" t="0" r="19050" b="19050"/>
                <wp:wrapNone/>
                <wp:docPr id="50" name="מלבן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7411D8" id="מלבן 50" o:spid="_x0000_s1026" style="position:absolute;left:0;text-align:left;margin-left:-27.25pt;margin-top:15.4pt;width:258pt;height: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"/>
            </w:pict>
          </mc:Fallback>
        </mc:AlternateContent>
      </w:r>
      <w:r w:rsidRPr="00FC132E">
        <w:rPr>
          <w:rFonts w:hint="cs"/>
          <w:b/>
          <w:u w:val="single"/>
          <w:rtl/>
        </w:rPr>
        <w:t>פקסימיליה</w:t>
      </w:r>
    </w:p>
    <w:p w:rsidR="005364BE" w:rsidRPr="00FC132E" w:rsidRDefault="005364BE" w:rsidP="005364BE">
      <w:pPr>
        <w:widowControl/>
        <w:numPr>
          <w:ilvl w:val="1"/>
          <w:numId w:val="11"/>
        </w:numPr>
        <w:spacing w:line="480" w:lineRule="auto"/>
        <w:rPr>
          <w:b/>
          <w:u w:val="single"/>
        </w:rPr>
      </w:pPr>
      <w:r w:rsidRPr="00FC132E">
        <w:rPr>
          <w:rFonts w:hint="cs"/>
          <w:b/>
          <w:u w:val="single"/>
          <w:rtl/>
        </w:rPr>
        <w:t>דואר אלקטרוני</w:t>
      </w:r>
    </w:p>
    <w:p w:rsidR="005364BE" w:rsidRPr="00FC132E" w:rsidRDefault="005364BE" w:rsidP="005364BE">
      <w:pPr>
        <w:spacing w:line="360" w:lineRule="auto"/>
        <w:rPr>
          <w:b/>
          <w:u w:val="single"/>
        </w:rPr>
      </w:pPr>
    </w:p>
    <w:p w:rsidR="005364BE" w:rsidRPr="00FC132E" w:rsidRDefault="005364BE" w:rsidP="005364BE">
      <w:pPr>
        <w:spacing w:line="360" w:lineRule="auto"/>
        <w:rPr>
          <w:b/>
          <w:u w:val="single"/>
          <w:rtl/>
        </w:rPr>
      </w:pPr>
    </w:p>
    <w:p w:rsidR="005364BE" w:rsidRPr="00FC132E" w:rsidRDefault="005364BE" w:rsidP="005364BE">
      <w:pPr>
        <w:spacing w:line="360" w:lineRule="auto"/>
        <w:rPr>
          <w:bCs/>
          <w:u w:val="single"/>
          <w:rtl/>
        </w:rPr>
      </w:pPr>
      <w:r w:rsidRPr="00FC132E">
        <w:rPr>
          <w:rFonts w:hint="cs"/>
          <w:bCs/>
          <w:u w:val="single"/>
          <w:rtl/>
        </w:rPr>
        <w:t>אני מאשר כי בדקתי את פרטי המציע וכי הם נכונים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5364BE" w:rsidRPr="00FC132E" w:rsidTr="005364BE">
        <w:trPr>
          <w:trHeight w:val="716"/>
        </w:trPr>
        <w:tc>
          <w:tcPr>
            <w:tcW w:w="2780"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spacing w:line="360" w:lineRule="auto"/>
              <w:rPr>
                <w:b/>
                <w:u w:val="single"/>
              </w:rPr>
            </w:pPr>
          </w:p>
        </w:tc>
        <w:tc>
          <w:tcPr>
            <w:tcW w:w="2781"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spacing w:line="360" w:lineRule="auto"/>
              <w:rPr>
                <w:b/>
                <w:u w:val="single"/>
              </w:rPr>
            </w:pPr>
          </w:p>
        </w:tc>
        <w:tc>
          <w:tcPr>
            <w:tcW w:w="2781"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spacing w:line="360" w:lineRule="auto"/>
              <w:rPr>
                <w:b/>
                <w:u w:val="single"/>
              </w:rPr>
            </w:pPr>
          </w:p>
        </w:tc>
      </w:tr>
      <w:tr w:rsidR="005364BE" w:rsidRPr="00FC132E" w:rsidTr="005364BE">
        <w:trPr>
          <w:trHeight w:val="349"/>
        </w:trPr>
        <w:tc>
          <w:tcPr>
            <w:tcW w:w="2780" w:type="dxa"/>
            <w:tcBorders>
              <w:top w:val="single" w:sz="4" w:space="0" w:color="auto"/>
              <w:left w:val="single" w:sz="4" w:space="0" w:color="auto"/>
              <w:bottom w:val="single" w:sz="4" w:space="0" w:color="auto"/>
              <w:right w:val="single" w:sz="4" w:space="0" w:color="auto"/>
            </w:tcBorders>
            <w:hideMark/>
          </w:tcPr>
          <w:p w:rsidR="005364BE" w:rsidRPr="00FC132E" w:rsidRDefault="005364BE" w:rsidP="005364BE">
            <w:pPr>
              <w:spacing w:line="360" w:lineRule="auto"/>
              <w:rPr>
                <w:b/>
                <w:u w:val="single"/>
              </w:rPr>
            </w:pPr>
            <w:r w:rsidRPr="00FC132E">
              <w:rPr>
                <w:rFonts w:hint="cs"/>
                <w:b/>
                <w:u w:val="single"/>
                <w:rtl/>
              </w:rPr>
              <w:t>תאריך</w:t>
            </w:r>
          </w:p>
        </w:tc>
        <w:tc>
          <w:tcPr>
            <w:tcW w:w="2781" w:type="dxa"/>
            <w:tcBorders>
              <w:top w:val="single" w:sz="4" w:space="0" w:color="auto"/>
              <w:left w:val="single" w:sz="4" w:space="0" w:color="auto"/>
              <w:bottom w:val="single" w:sz="4" w:space="0" w:color="auto"/>
              <w:right w:val="single" w:sz="4" w:space="0" w:color="auto"/>
            </w:tcBorders>
            <w:hideMark/>
          </w:tcPr>
          <w:p w:rsidR="005364BE" w:rsidRPr="00FC132E" w:rsidRDefault="005364BE" w:rsidP="005364BE">
            <w:pPr>
              <w:spacing w:line="360" w:lineRule="auto"/>
              <w:rPr>
                <w:b/>
                <w:u w:val="single"/>
              </w:rPr>
            </w:pPr>
            <w:r w:rsidRPr="00FC132E">
              <w:rPr>
                <w:rFonts w:hint="cs"/>
                <w:b/>
                <w:u w:val="single"/>
                <w:rtl/>
              </w:rPr>
              <w:t>שם מלא של עו"ד/רו"ח</w:t>
            </w:r>
          </w:p>
        </w:tc>
        <w:tc>
          <w:tcPr>
            <w:tcW w:w="2781" w:type="dxa"/>
            <w:tcBorders>
              <w:top w:val="single" w:sz="4" w:space="0" w:color="auto"/>
              <w:left w:val="single" w:sz="4" w:space="0" w:color="auto"/>
              <w:bottom w:val="single" w:sz="4" w:space="0" w:color="auto"/>
              <w:right w:val="single" w:sz="4" w:space="0" w:color="auto"/>
            </w:tcBorders>
            <w:hideMark/>
          </w:tcPr>
          <w:p w:rsidR="005364BE" w:rsidRPr="00FC132E" w:rsidRDefault="005364BE" w:rsidP="005364BE">
            <w:pPr>
              <w:spacing w:line="360" w:lineRule="auto"/>
              <w:rPr>
                <w:b/>
                <w:u w:val="single"/>
              </w:rPr>
            </w:pPr>
            <w:r w:rsidRPr="00FC132E">
              <w:rPr>
                <w:rFonts w:hint="cs"/>
                <w:b/>
                <w:u w:val="single"/>
                <w:rtl/>
              </w:rPr>
              <w:t>חתימה וחותמת</w:t>
            </w:r>
          </w:p>
        </w:tc>
      </w:tr>
    </w:tbl>
    <w:p w:rsidR="005364BE" w:rsidRPr="00FC132E" w:rsidRDefault="005364BE" w:rsidP="005364BE">
      <w:pPr>
        <w:spacing w:line="360" w:lineRule="auto"/>
        <w:rPr>
          <w:b/>
          <w:u w:val="single"/>
          <w:rtl/>
        </w:rPr>
      </w:pPr>
    </w:p>
    <w:p w:rsidR="005364BE" w:rsidRPr="00FC132E" w:rsidRDefault="005364BE" w:rsidP="005364BE">
      <w:pPr>
        <w:spacing w:line="360" w:lineRule="auto"/>
        <w:rPr>
          <w:b/>
          <w:u w:val="single"/>
          <w:rtl/>
        </w:rPr>
      </w:pPr>
    </w:p>
    <w:p w:rsidR="005364BE" w:rsidRPr="00FC132E" w:rsidRDefault="005364BE" w:rsidP="005364BE">
      <w:pPr>
        <w:spacing w:line="360" w:lineRule="auto"/>
        <w:rPr>
          <w:u w:val="single"/>
          <w:rtl/>
        </w:rPr>
      </w:pPr>
    </w:p>
    <w:p w:rsidR="001514D9" w:rsidRPr="00FC132E" w:rsidRDefault="005364BE" w:rsidP="001514D9">
      <w:pPr>
        <w:spacing w:line="360" w:lineRule="auto"/>
        <w:rPr>
          <w:b/>
          <w:bCs/>
          <w:u w:val="single"/>
          <w:rtl/>
        </w:rPr>
      </w:pPr>
      <w:r w:rsidRPr="00FC132E">
        <w:rPr>
          <w:rFonts w:hint="cs"/>
          <w:u w:val="single"/>
          <w:rtl/>
        </w:rPr>
        <w:br w:type="page"/>
      </w:r>
      <w:r w:rsidR="001514D9" w:rsidRPr="00FC132E">
        <w:rPr>
          <w:u w:val="single"/>
          <w:rtl/>
        </w:rPr>
        <w:lastRenderedPageBreak/>
        <w:t xml:space="preserve">נספח </w:t>
      </w:r>
      <w:r w:rsidR="001514D9" w:rsidRPr="00FC132E">
        <w:rPr>
          <w:rFonts w:hint="cs"/>
          <w:u w:val="single"/>
          <w:rtl/>
        </w:rPr>
        <w:t>ב</w:t>
      </w:r>
      <w:r w:rsidR="001514D9" w:rsidRPr="00FC132E">
        <w:rPr>
          <w:u w:val="single"/>
          <w:rtl/>
        </w:rPr>
        <w:t>'</w:t>
      </w:r>
      <w:r w:rsidR="001514D9" w:rsidRPr="00FC132E">
        <w:rPr>
          <w:rFonts w:hint="cs"/>
          <w:u w:val="single"/>
          <w:rtl/>
        </w:rPr>
        <w:t>2</w:t>
      </w:r>
    </w:p>
    <w:p w:rsidR="001514D9" w:rsidRPr="00FC132E" w:rsidRDefault="001514D9" w:rsidP="001514D9">
      <w:pPr>
        <w:spacing w:line="360" w:lineRule="auto"/>
        <w:jc w:val="center"/>
        <w:rPr>
          <w:b/>
          <w:bCs/>
          <w:u w:val="single"/>
          <w:rtl/>
        </w:rPr>
      </w:pPr>
      <w:r w:rsidRPr="00FC132E">
        <w:rPr>
          <w:b/>
          <w:bCs/>
          <w:u w:val="single"/>
          <w:rtl/>
        </w:rPr>
        <w:t>הצעת מחיר - יש להפריד דף זה מחוברת ההצעה ולהכניסו למעטפה נפרדת</w:t>
      </w:r>
    </w:p>
    <w:p w:rsidR="001514D9" w:rsidRPr="00FC132E" w:rsidRDefault="001514D9" w:rsidP="001514D9">
      <w:pPr>
        <w:spacing w:line="360" w:lineRule="auto"/>
        <w:jc w:val="both"/>
        <w:rPr>
          <w:b/>
          <w:bCs/>
          <w:u w:val="single"/>
          <w:rtl/>
        </w:rPr>
      </w:pPr>
    </w:p>
    <w:p w:rsidR="004B393C" w:rsidRPr="00FC132E" w:rsidRDefault="001514D9" w:rsidP="001514D9">
      <w:pPr>
        <w:spacing w:line="360" w:lineRule="auto"/>
        <w:jc w:val="both"/>
        <w:rPr>
          <w:rtl/>
        </w:rPr>
      </w:pPr>
      <w:r w:rsidRPr="00FC132E">
        <w:rPr>
          <w:rtl/>
        </w:rPr>
        <w:t>אני הח"מ</w:t>
      </w:r>
      <w:r w:rsidRPr="00FC132E">
        <w:rPr>
          <w:b/>
          <w:bCs/>
          <w:u w:val="single"/>
          <w:rtl/>
        </w:rPr>
        <w:t>_____________________</w:t>
      </w:r>
      <w:r w:rsidRPr="00FC132E">
        <w:rPr>
          <w:rtl/>
        </w:rPr>
        <w:t xml:space="preserve"> באמצעות נציגי המוסמך מר/גב' </w:t>
      </w:r>
      <w:r w:rsidRPr="00FC132E">
        <w:rPr>
          <w:b/>
          <w:bCs/>
          <w:u w:val="single"/>
          <w:rtl/>
        </w:rPr>
        <w:t xml:space="preserve">______________ </w:t>
      </w:r>
      <w:r w:rsidRPr="00FC132E">
        <w:rPr>
          <w:rtl/>
        </w:rPr>
        <w:t xml:space="preserve">מתכבד להציע בזה </w:t>
      </w:r>
      <w:proofErr w:type="spellStart"/>
      <w:r w:rsidRPr="00FC132E">
        <w:rPr>
          <w:rtl/>
        </w:rPr>
        <w:t>ליתן</w:t>
      </w:r>
      <w:proofErr w:type="spellEnd"/>
      <w:r w:rsidRPr="00FC132E">
        <w:rPr>
          <w:rtl/>
        </w:rPr>
        <w:t xml:space="preserve"> את השירותים נשוא ה</w:t>
      </w:r>
      <w:r w:rsidRPr="00FC132E">
        <w:rPr>
          <w:rFonts w:hint="cs"/>
          <w:rtl/>
        </w:rPr>
        <w:t>פניה</w:t>
      </w:r>
      <w:r w:rsidRPr="00FC132E">
        <w:rPr>
          <w:rtl/>
        </w:rPr>
        <w:t xml:space="preserve"> הנ"ל, בהתאם לתנאי ה</w:t>
      </w:r>
      <w:r w:rsidRPr="00FC132E">
        <w:rPr>
          <w:rFonts w:hint="cs"/>
          <w:rtl/>
        </w:rPr>
        <w:t>פניה</w:t>
      </w:r>
      <w:r w:rsidRPr="00FC132E">
        <w:rPr>
          <w:rtl/>
        </w:rPr>
        <w:t>. יש בידינו את כל מסמכי ה</w:t>
      </w:r>
      <w:r w:rsidRPr="00FC132E">
        <w:rPr>
          <w:rFonts w:hint="cs"/>
          <w:rtl/>
        </w:rPr>
        <w:t>פניה</w:t>
      </w:r>
      <w:r w:rsidRPr="00FC132E">
        <w:rPr>
          <w:rtl/>
        </w:rPr>
        <w:t>, המוכרים לנו והמובנים לנו היטב, והצעתנו נעשית לאחר ששקלנו אותם היטב על השלכותיהם.</w:t>
      </w:r>
    </w:p>
    <w:p w:rsidR="001514D9" w:rsidRPr="00FC132E" w:rsidRDefault="001514D9" w:rsidP="00203123">
      <w:pPr>
        <w:spacing w:line="360" w:lineRule="auto"/>
        <w:jc w:val="both"/>
        <w:rPr>
          <w:rFonts w:eastAsiaTheme="minorHAnsi"/>
        </w:rPr>
      </w:pPr>
      <w:r w:rsidRPr="00FC132E">
        <w:rPr>
          <w:rFonts w:eastAsiaTheme="minorHAnsi" w:hint="cs"/>
          <w:rtl/>
        </w:rPr>
        <w:t xml:space="preserve">הצעת המחיר עבור </w:t>
      </w:r>
      <w:r w:rsidR="009C5931" w:rsidRPr="00FC132E">
        <w:rPr>
          <w:rFonts w:eastAsiaTheme="minorHAnsi" w:hint="cs"/>
          <w:rtl/>
        </w:rPr>
        <w:t xml:space="preserve">מתן שירותי </w:t>
      </w:r>
      <w:r w:rsidR="009C5931" w:rsidRPr="00FC132E">
        <w:rPr>
          <w:rFonts w:eastAsiaTheme="minorHAnsi"/>
          <w:rtl/>
        </w:rPr>
        <w:t>ייעוץ וליווי החברות הממשלתיות בתהלי</w:t>
      </w:r>
      <w:r w:rsidR="007947B0" w:rsidRPr="00FC132E">
        <w:rPr>
          <w:rFonts w:eastAsiaTheme="minorHAnsi" w:hint="cs"/>
          <w:rtl/>
        </w:rPr>
        <w:t>ך</w:t>
      </w:r>
      <w:r w:rsidR="009C5931" w:rsidRPr="00FC132E">
        <w:rPr>
          <w:rFonts w:eastAsiaTheme="minorHAnsi"/>
          <w:rtl/>
        </w:rPr>
        <w:t xml:space="preserve"> איתור מנכ"ל</w:t>
      </w:r>
      <w:r w:rsidRPr="00FC132E">
        <w:rPr>
          <w:rFonts w:eastAsiaTheme="minorHAnsi" w:hint="cs"/>
          <w:rtl/>
        </w:rPr>
        <w:t xml:space="preserve">, בהתאם למפורט בסעיף </w:t>
      </w:r>
      <w:r w:rsidR="009C5931" w:rsidRPr="00FC132E">
        <w:rPr>
          <w:rFonts w:eastAsiaTheme="minorHAnsi" w:hint="cs"/>
          <w:rtl/>
        </w:rPr>
        <w:t>3</w:t>
      </w:r>
      <w:r w:rsidRPr="00FC132E">
        <w:rPr>
          <w:rFonts w:eastAsiaTheme="minorHAnsi" w:hint="cs"/>
          <w:rtl/>
        </w:rPr>
        <w:t xml:space="preserve"> לפניה, תהיה בסכום כולל של: </w:t>
      </w:r>
    </w:p>
    <w:p w:rsidR="001514D9" w:rsidRPr="00FC132E" w:rsidRDefault="001514D9" w:rsidP="009C5931">
      <w:pPr>
        <w:widowControl/>
        <w:spacing w:before="120" w:after="120" w:line="360" w:lineRule="auto"/>
        <w:ind w:left="720"/>
        <w:contextualSpacing/>
        <w:jc w:val="both"/>
        <w:rPr>
          <w:rFonts w:eastAsiaTheme="minorHAnsi"/>
          <w:rtl/>
        </w:rPr>
      </w:pPr>
      <w:r w:rsidRPr="00FC132E">
        <w:rPr>
          <w:rFonts w:eastAsiaTheme="minorHAnsi" w:hint="cs"/>
          <w:u w:val="single"/>
          <w:rtl/>
        </w:rPr>
        <w:t xml:space="preserve">                                                                                     </w:t>
      </w:r>
      <w:r w:rsidRPr="00FC132E">
        <w:rPr>
          <w:rFonts w:eastAsiaTheme="minorHAnsi" w:hint="cs"/>
          <w:rtl/>
        </w:rPr>
        <w:t xml:space="preserve">                 כולל מע"מ ובסכום שלא יעלה על </w:t>
      </w:r>
      <w:r w:rsidR="009C5931" w:rsidRPr="00FC132E">
        <w:rPr>
          <w:rFonts w:eastAsiaTheme="minorHAnsi" w:hint="cs"/>
          <w:rtl/>
        </w:rPr>
        <w:t>110,000</w:t>
      </w:r>
      <w:r w:rsidRPr="00FC132E">
        <w:rPr>
          <w:rFonts w:eastAsiaTheme="minorHAnsi" w:hint="cs"/>
          <w:rtl/>
        </w:rPr>
        <w:t xml:space="preserve"> ₪ כולל מע"מ (נא לכתוב את הסכום במספרים ובמילים)</w:t>
      </w:r>
    </w:p>
    <w:p w:rsidR="001514D9" w:rsidRPr="00FC132E" w:rsidRDefault="001514D9" w:rsidP="001514D9">
      <w:pPr>
        <w:spacing w:line="360" w:lineRule="auto"/>
        <w:jc w:val="center"/>
        <w:rPr>
          <w:rtl/>
        </w:rPr>
      </w:pPr>
    </w:p>
    <w:p w:rsidR="001514D9" w:rsidRPr="00FC132E" w:rsidRDefault="001514D9" w:rsidP="001514D9">
      <w:pPr>
        <w:spacing w:line="360" w:lineRule="auto"/>
        <w:jc w:val="both"/>
        <w:rPr>
          <w:rtl/>
        </w:rPr>
      </w:pPr>
    </w:p>
    <w:p w:rsidR="001514D9" w:rsidRPr="00FC132E" w:rsidRDefault="001514D9" w:rsidP="001514D9">
      <w:pPr>
        <w:spacing w:line="360" w:lineRule="auto"/>
        <w:jc w:val="both"/>
        <w:rPr>
          <w:rtl/>
        </w:rPr>
      </w:pPr>
      <w:r w:rsidRPr="00FC132E">
        <w:rPr>
          <w:rtl/>
        </w:rPr>
        <w:t>יובהר כי למעט תשלום התמורה בהתאם לתעריף השכר בניכוי ההנחה המוצעת בהצעה הזוכה, לא יהיה זכאי הזוכה לכל תשלום או הטבה אחרת בגין מתן השירותים לרבות הוצאות השכירות, הציוד, התפעול, תשלומים בגין הוצאות טלפון, דואר, צילומים, הדפסות, פקס, נסיעות, אש"ל וכיו"ב.</w:t>
      </w:r>
    </w:p>
    <w:p w:rsidR="001514D9" w:rsidRPr="00FC132E" w:rsidRDefault="001514D9" w:rsidP="001514D9">
      <w:pPr>
        <w:spacing w:line="360" w:lineRule="auto"/>
        <w:jc w:val="center"/>
        <w:rPr>
          <w:b/>
          <w:bCs/>
          <w:u w:val="single"/>
          <w:rtl/>
        </w:rPr>
      </w:pPr>
    </w:p>
    <w:p w:rsidR="001514D9" w:rsidRPr="00FC132E" w:rsidRDefault="001514D9" w:rsidP="001514D9">
      <w:pPr>
        <w:spacing w:line="360" w:lineRule="auto"/>
        <w:jc w:val="center"/>
        <w:rPr>
          <w:b/>
          <w:bCs/>
          <w:u w:val="single"/>
          <w:rtl/>
        </w:rPr>
      </w:pPr>
    </w:p>
    <w:p w:rsidR="001514D9" w:rsidRPr="00FC132E" w:rsidRDefault="001514D9" w:rsidP="001514D9">
      <w:pPr>
        <w:spacing w:line="360" w:lineRule="auto"/>
        <w:rPr>
          <w:b/>
          <w:bCs/>
          <w:u w:val="single"/>
          <w:rtl/>
        </w:rPr>
      </w:pPr>
      <w:r w:rsidRPr="00FC132E">
        <w:rPr>
          <w:b/>
          <w:bCs/>
          <w:rtl/>
        </w:rPr>
        <w:t>תאריך</w:t>
      </w:r>
      <w:r w:rsidRPr="00FC132E">
        <w:rPr>
          <w:b/>
          <w:bCs/>
          <w:u w:val="single"/>
          <w:rtl/>
        </w:rPr>
        <w:t>_____________</w:t>
      </w:r>
      <w:r w:rsidRPr="00FC132E">
        <w:rPr>
          <w:b/>
          <w:bCs/>
          <w:rtl/>
        </w:rPr>
        <w:t xml:space="preserve">   חתימה וחותמת המציע</w:t>
      </w:r>
      <w:r w:rsidRPr="00FC132E">
        <w:rPr>
          <w:b/>
          <w:bCs/>
          <w:u w:val="single"/>
          <w:rtl/>
        </w:rPr>
        <w:t xml:space="preserve"> _______________________</w:t>
      </w:r>
    </w:p>
    <w:p w:rsidR="009C5931" w:rsidRPr="00FC132E" w:rsidRDefault="009C5931" w:rsidP="001514D9">
      <w:pPr>
        <w:spacing w:line="360" w:lineRule="auto"/>
        <w:rPr>
          <w:b/>
          <w:bCs/>
          <w:u w:val="single"/>
          <w:rtl/>
        </w:rPr>
      </w:pPr>
    </w:p>
    <w:p w:rsidR="009C5931" w:rsidRPr="00FC132E" w:rsidRDefault="009C5931" w:rsidP="001514D9">
      <w:pPr>
        <w:spacing w:line="360" w:lineRule="auto"/>
        <w:rPr>
          <w:b/>
          <w:bCs/>
          <w:u w:val="single"/>
          <w:rtl/>
        </w:rPr>
      </w:pPr>
    </w:p>
    <w:p w:rsidR="009C5931" w:rsidRPr="00FC132E" w:rsidRDefault="009C5931" w:rsidP="009C5931">
      <w:pPr>
        <w:spacing w:line="360" w:lineRule="auto"/>
        <w:jc w:val="both"/>
        <w:rPr>
          <w:rtl/>
        </w:rPr>
      </w:pPr>
    </w:p>
    <w:p w:rsidR="001514D9" w:rsidRPr="00FC132E" w:rsidRDefault="009C5931" w:rsidP="009C5931">
      <w:pPr>
        <w:spacing w:line="360" w:lineRule="auto"/>
        <w:rPr>
          <w:b/>
          <w:u w:val="single"/>
          <w:rtl/>
        </w:rPr>
      </w:pPr>
      <w:r w:rsidRPr="00FC132E">
        <w:rPr>
          <w:b/>
          <w:bCs/>
          <w:u w:val="single"/>
          <w:rtl/>
        </w:rPr>
        <w:t> </w:t>
      </w:r>
      <w:r w:rsidR="001514D9" w:rsidRPr="00FC132E">
        <w:rPr>
          <w:b/>
          <w:bCs/>
          <w:u w:val="single"/>
          <w:rtl/>
        </w:rPr>
        <w:br w:type="page"/>
      </w:r>
    </w:p>
    <w:p w:rsidR="005364BE" w:rsidRPr="00FC132E" w:rsidRDefault="005364BE" w:rsidP="00281EB0">
      <w:pPr>
        <w:spacing w:line="360" w:lineRule="auto"/>
        <w:rPr>
          <w:u w:val="single"/>
          <w:rtl/>
        </w:rPr>
      </w:pPr>
      <w:r w:rsidRPr="00FC132E">
        <w:rPr>
          <w:rFonts w:hint="cs"/>
          <w:u w:val="single"/>
          <w:rtl/>
        </w:rPr>
        <w:lastRenderedPageBreak/>
        <w:t xml:space="preserve">נספח ב'3 - ניסיון מרכז של </w:t>
      </w:r>
      <w:r w:rsidR="00281EB0" w:rsidRPr="00FC132E">
        <w:rPr>
          <w:rFonts w:hint="cs"/>
          <w:u w:val="single"/>
          <w:rtl/>
        </w:rPr>
        <w:t>ראש הצוות</w:t>
      </w:r>
    </w:p>
    <w:p w:rsidR="005364BE" w:rsidRPr="00FC132E" w:rsidRDefault="005364BE" w:rsidP="00281EB0">
      <w:pPr>
        <w:spacing w:line="360" w:lineRule="auto"/>
        <w:jc w:val="center"/>
        <w:rPr>
          <w:b/>
          <w:bCs/>
          <w:u w:val="single"/>
          <w:rtl/>
        </w:rPr>
      </w:pPr>
      <w:r w:rsidRPr="00FC132E">
        <w:rPr>
          <w:rFonts w:hint="cs"/>
          <w:b/>
          <w:bCs/>
          <w:u w:val="single"/>
          <w:rtl/>
        </w:rPr>
        <w:t xml:space="preserve">ניסיון </w:t>
      </w:r>
      <w:r w:rsidR="00281EB0" w:rsidRPr="00FC132E">
        <w:rPr>
          <w:rFonts w:hint="cs"/>
          <w:b/>
          <w:bCs/>
          <w:u w:val="single"/>
          <w:rtl/>
        </w:rPr>
        <w:t>ראש הצוות</w:t>
      </w:r>
      <w:r w:rsidRPr="00FC132E">
        <w:rPr>
          <w:rFonts w:hint="cs"/>
          <w:b/>
          <w:bCs/>
          <w:u w:val="single"/>
          <w:rtl/>
        </w:rPr>
        <w:t xml:space="preserve"> </w:t>
      </w:r>
    </w:p>
    <w:p w:rsidR="005364BE" w:rsidRPr="00FC132E" w:rsidRDefault="005364BE" w:rsidP="005364BE">
      <w:pPr>
        <w:overflowPunct w:val="0"/>
        <w:autoSpaceDE w:val="0"/>
        <w:autoSpaceDN w:val="0"/>
        <w:adjustRightInd w:val="0"/>
        <w:spacing w:after="120" w:line="360" w:lineRule="auto"/>
        <w:ind w:left="-15"/>
        <w:rPr>
          <w:rFonts w:ascii="Times New (W1)" w:hAnsi="Times New (W1)"/>
          <w:b/>
          <w:rtl/>
        </w:rPr>
      </w:pPr>
      <w:r w:rsidRPr="00FC132E">
        <w:rPr>
          <w:rFonts w:ascii="Times New (W1)" w:hAnsi="Times New (W1)" w:hint="cs"/>
          <w:b/>
          <w:rtl/>
        </w:rPr>
        <w:t xml:space="preserve">פירוט העבודות כאמור </w:t>
      </w:r>
      <w:r w:rsidRPr="00FC132E">
        <w:rPr>
          <w:rFonts w:ascii="Times New (W1)" w:hAnsi="Times New (W1)" w:hint="cs"/>
          <w:bCs/>
          <w:rtl/>
        </w:rPr>
        <w:t xml:space="preserve">בסעיף 8.2.1 </w:t>
      </w:r>
      <w:r w:rsidRPr="00FC132E">
        <w:rPr>
          <w:rFonts w:ascii="Times New (W1)" w:hAnsi="Times New (W1)" w:hint="cs"/>
          <w:b/>
          <w:rtl/>
        </w:rPr>
        <w:t>לפנייה:</w:t>
      </w:r>
    </w:p>
    <w:p w:rsidR="005364BE" w:rsidRPr="00FC132E" w:rsidRDefault="005364BE" w:rsidP="005364BE">
      <w:pPr>
        <w:overflowPunct w:val="0"/>
        <w:autoSpaceDE w:val="0"/>
        <w:autoSpaceDN w:val="0"/>
        <w:adjustRightInd w:val="0"/>
        <w:spacing w:after="120" w:line="360" w:lineRule="auto"/>
        <w:ind w:left="-15"/>
        <w:jc w:val="both"/>
        <w:rPr>
          <w:rFonts w:ascii="Times New (W1)" w:hAnsi="Times New (W1)"/>
          <w:b/>
          <w:rtl/>
        </w:rPr>
      </w:pPr>
      <w:r w:rsidRPr="00FC132E">
        <w:rPr>
          <w:rFonts w:hint="cs"/>
          <w:b/>
          <w:bCs/>
          <w:rtl/>
        </w:rPr>
        <w:t>על המציעים להגיש טבלה זו מלאה ומודפסת (לא בכתב יד) לעניין זה ניתן להרחיב את עמודות ושורות הטבלה ככל שנדרש</w:t>
      </w:r>
      <w:r w:rsidR="00C96E88" w:rsidRPr="00FC132E">
        <w:rPr>
          <w:rFonts w:hint="cs"/>
          <w:b/>
          <w:bCs/>
          <w:rtl/>
        </w:rPr>
        <w:t>. לתשומת ליבך, ייבדקו רק 5 העבודות הראשונות שיפורטו.</w:t>
      </w:r>
    </w:p>
    <w:tbl>
      <w:tblPr>
        <w:bidiVisual/>
        <w:tblW w:w="5332" w:type="pct"/>
        <w:tblInd w:w="-5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9"/>
        <w:gridCol w:w="1136"/>
        <w:gridCol w:w="1277"/>
        <w:gridCol w:w="1842"/>
        <w:gridCol w:w="1842"/>
        <w:gridCol w:w="1842"/>
        <w:gridCol w:w="1840"/>
      </w:tblGrid>
      <w:tr w:rsidR="00FC132E" w:rsidRPr="00FC132E" w:rsidTr="00FC132E">
        <w:trPr>
          <w:trHeight w:val="1548"/>
        </w:trPr>
        <w:tc>
          <w:tcPr>
            <w:tcW w:w="238"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tabs>
                <w:tab w:val="num" w:pos="746"/>
              </w:tabs>
              <w:overflowPunct w:val="0"/>
              <w:autoSpaceDE w:val="0"/>
              <w:autoSpaceDN w:val="0"/>
              <w:adjustRightInd w:val="0"/>
              <w:spacing w:after="120" w:line="276" w:lineRule="auto"/>
              <w:ind w:left="-15"/>
              <w:rPr>
                <w:rFonts w:ascii="Times New (W1)" w:hAnsi="Times New (W1)"/>
                <w:bCs/>
              </w:rPr>
            </w:pPr>
          </w:p>
        </w:tc>
        <w:tc>
          <w:tcPr>
            <w:tcW w:w="553"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276" w:lineRule="auto"/>
              <w:ind w:left="-15"/>
              <w:rPr>
                <w:rFonts w:ascii="Times New (W1)" w:hAnsi="Times New (W1)"/>
                <w:bCs/>
              </w:rPr>
            </w:pPr>
            <w:r w:rsidRPr="00FC132E">
              <w:rPr>
                <w:rFonts w:ascii="Times New (W1)" w:hAnsi="Times New (W1)" w:hint="cs"/>
                <w:bCs/>
                <w:rtl/>
              </w:rPr>
              <w:t>שם הלקוח</w:t>
            </w:r>
          </w:p>
        </w:tc>
        <w:tc>
          <w:tcPr>
            <w:tcW w:w="622"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מרכז הצוות שביצע את העבודה</w:t>
            </w:r>
          </w:p>
        </w:tc>
        <w:tc>
          <w:tcPr>
            <w:tcW w:w="897"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 xml:space="preserve">תקופת מתן השירות </w:t>
            </w:r>
          </w:p>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(יש לציין תקופה משנה וחודש ועד שנה וחודש)</w:t>
            </w: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היקף המחזור השנתי של הלקוח (בעת ביצוע העבודה)</w:t>
            </w:r>
          </w:p>
        </w:tc>
        <w:tc>
          <w:tcPr>
            <w:tcW w:w="897"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 xml:space="preserve">תיאור תמציתי של מהות העבודה והיקפה </w:t>
            </w:r>
          </w:p>
        </w:tc>
        <w:tc>
          <w:tcPr>
            <w:tcW w:w="897"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איש קשר של הלקוח היכול להעיד על ביצוע העבודה</w:t>
            </w:r>
          </w:p>
        </w:tc>
      </w:tr>
      <w:tr w:rsidR="00FC132E" w:rsidRPr="00FC132E" w:rsidTr="00FC132E">
        <w:trPr>
          <w:trHeight w:val="808"/>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1</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FC132E" w:rsidRPr="00FC132E" w:rsidTr="00FC132E">
        <w:trPr>
          <w:trHeight w:val="848"/>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2</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FC132E" w:rsidRPr="00FC132E" w:rsidTr="00FC132E">
        <w:trPr>
          <w:trHeight w:val="845"/>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3</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FC132E" w:rsidRPr="00FC132E" w:rsidTr="00FC132E">
        <w:trPr>
          <w:trHeight w:val="830"/>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4</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FC132E" w:rsidRPr="00FC132E" w:rsidTr="00FC132E">
        <w:trPr>
          <w:trHeight w:val="841"/>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5</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FC132E" w:rsidRPr="00FC132E" w:rsidTr="00FC132E">
        <w:trPr>
          <w:trHeight w:val="840"/>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6</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FC132E" w:rsidRPr="00FC132E" w:rsidTr="00FC132E">
        <w:trPr>
          <w:trHeight w:val="837"/>
        </w:trPr>
        <w:tc>
          <w:tcPr>
            <w:tcW w:w="2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7</w:t>
            </w:r>
          </w:p>
        </w:tc>
        <w:tc>
          <w:tcPr>
            <w:tcW w:w="55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22"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97"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bl>
    <w:p w:rsidR="005364BE" w:rsidRPr="00FC132E" w:rsidRDefault="005364BE" w:rsidP="005364BE">
      <w:pPr>
        <w:autoSpaceDE w:val="0"/>
        <w:autoSpaceDN w:val="0"/>
        <w:adjustRightInd w:val="0"/>
        <w:ind w:left="-15"/>
        <w:jc w:val="both"/>
        <w:rPr>
          <w:rFonts w:ascii="Times New (W1)" w:hAnsi="Times New (W1)"/>
          <w:bCs/>
          <w:rtl/>
        </w:rPr>
      </w:pPr>
      <w:r w:rsidRPr="00FC132E">
        <w:rPr>
          <w:rFonts w:ascii="Times New (W1)" w:hAnsi="Times New (W1)" w:hint="cs"/>
          <w:bCs/>
          <w:rtl/>
        </w:rPr>
        <w:t xml:space="preserve"> </w:t>
      </w:r>
    </w:p>
    <w:p w:rsidR="005364BE" w:rsidRPr="00FC132E" w:rsidRDefault="005364BE" w:rsidP="005364BE">
      <w:pPr>
        <w:autoSpaceDE w:val="0"/>
        <w:autoSpaceDN w:val="0"/>
        <w:adjustRightInd w:val="0"/>
        <w:ind w:left="-15"/>
        <w:jc w:val="both"/>
        <w:rPr>
          <w:rFonts w:ascii="Times New (W1)" w:hAnsi="Times New (W1)"/>
          <w:b/>
          <w:rtl/>
        </w:rPr>
      </w:pPr>
      <w:r w:rsidRPr="00FC132E">
        <w:rPr>
          <w:rFonts w:ascii="Times New (W1)" w:hAnsi="Times New (W1)" w:hint="cs"/>
          <w:b/>
          <w:rtl/>
        </w:rPr>
        <w:t>ניתן לצרף מכתבי המלצה, אולם ועדת המכרזים לא מתחייבת לפנות או להתייחס לממליצים לצורך הערכת ניסיון המציע.</w:t>
      </w:r>
      <w:r w:rsidR="004B393C" w:rsidRPr="00FC132E">
        <w:rPr>
          <w:rFonts w:ascii="Times New (W1)" w:hAnsi="Times New (W1)" w:hint="cs"/>
          <w:b/>
          <w:rtl/>
        </w:rPr>
        <w:t xml:space="preserve"> </w:t>
      </w:r>
    </w:p>
    <w:p w:rsidR="005364BE" w:rsidRPr="00FC132E" w:rsidRDefault="005364BE" w:rsidP="005364BE">
      <w:pPr>
        <w:spacing w:line="360" w:lineRule="auto"/>
        <w:rPr>
          <w:u w:val="single"/>
          <w:rtl/>
        </w:rPr>
      </w:pPr>
    </w:p>
    <w:p w:rsidR="005364BE" w:rsidRPr="00FC132E" w:rsidRDefault="005364BE" w:rsidP="005364BE">
      <w:pPr>
        <w:spacing w:line="360" w:lineRule="auto"/>
        <w:rPr>
          <w:u w:val="single"/>
          <w:rtl/>
        </w:rPr>
      </w:pPr>
    </w:p>
    <w:p w:rsidR="005364BE" w:rsidRPr="00FC132E" w:rsidRDefault="005364BE" w:rsidP="005364BE">
      <w:pPr>
        <w:spacing w:line="360" w:lineRule="auto"/>
        <w:rPr>
          <w:u w:val="single"/>
          <w:rtl/>
        </w:rPr>
      </w:pPr>
    </w:p>
    <w:p w:rsidR="00777633" w:rsidRPr="00FC132E" w:rsidRDefault="00777633" w:rsidP="005364BE">
      <w:pPr>
        <w:spacing w:line="360" w:lineRule="auto"/>
        <w:rPr>
          <w:u w:val="single"/>
          <w:rtl/>
        </w:rPr>
      </w:pPr>
    </w:p>
    <w:p w:rsidR="00777633" w:rsidRPr="00FC132E" w:rsidRDefault="00777633" w:rsidP="005364BE">
      <w:pPr>
        <w:spacing w:line="360" w:lineRule="auto"/>
        <w:rPr>
          <w:u w:val="single"/>
          <w:rtl/>
        </w:rPr>
      </w:pPr>
    </w:p>
    <w:p w:rsidR="00777633" w:rsidRPr="00FC132E" w:rsidRDefault="00777633" w:rsidP="005364BE">
      <w:pPr>
        <w:spacing w:line="360" w:lineRule="auto"/>
        <w:rPr>
          <w:u w:val="single"/>
          <w:rtl/>
        </w:rPr>
      </w:pPr>
    </w:p>
    <w:p w:rsidR="00777633" w:rsidRPr="00FC132E" w:rsidRDefault="00777633" w:rsidP="005364BE">
      <w:pPr>
        <w:spacing w:line="360" w:lineRule="auto"/>
        <w:rPr>
          <w:u w:val="single"/>
          <w:rtl/>
        </w:rPr>
      </w:pPr>
    </w:p>
    <w:p w:rsidR="00777633" w:rsidRPr="00FC132E" w:rsidRDefault="00777633" w:rsidP="005364BE">
      <w:pPr>
        <w:spacing w:line="360" w:lineRule="auto"/>
        <w:rPr>
          <w:u w:val="single"/>
          <w:rtl/>
        </w:rPr>
      </w:pPr>
    </w:p>
    <w:p w:rsidR="00777633" w:rsidRPr="00FC132E" w:rsidRDefault="00777633" w:rsidP="005364BE">
      <w:pPr>
        <w:spacing w:line="360" w:lineRule="auto"/>
        <w:rPr>
          <w:u w:val="single"/>
          <w:rtl/>
        </w:rPr>
      </w:pPr>
    </w:p>
    <w:p w:rsidR="00777633" w:rsidRPr="00FC132E" w:rsidRDefault="00777633" w:rsidP="005364BE">
      <w:pPr>
        <w:spacing w:line="360" w:lineRule="auto"/>
        <w:rPr>
          <w:u w:val="single"/>
          <w:rtl/>
        </w:rPr>
      </w:pPr>
    </w:p>
    <w:p w:rsidR="005364BE" w:rsidRPr="00FC132E" w:rsidRDefault="005364BE" w:rsidP="00281EB0">
      <w:pPr>
        <w:spacing w:line="360" w:lineRule="auto"/>
        <w:rPr>
          <w:u w:val="single"/>
          <w:rtl/>
        </w:rPr>
      </w:pPr>
      <w:r w:rsidRPr="00FC132E">
        <w:rPr>
          <w:rFonts w:hint="cs"/>
          <w:u w:val="single"/>
          <w:rtl/>
        </w:rPr>
        <w:t xml:space="preserve">נספח ב'3- ניסיון </w:t>
      </w:r>
      <w:r w:rsidR="00934BA6" w:rsidRPr="00FC132E">
        <w:rPr>
          <w:rFonts w:hint="cs"/>
          <w:u w:val="single"/>
          <w:rtl/>
        </w:rPr>
        <w:t xml:space="preserve">מרכז של </w:t>
      </w:r>
      <w:r w:rsidR="00281EB0" w:rsidRPr="00FC132E">
        <w:rPr>
          <w:rFonts w:hint="cs"/>
          <w:u w:val="single"/>
          <w:rtl/>
        </w:rPr>
        <w:t>חברי הצוות</w:t>
      </w:r>
      <w:r w:rsidRPr="00FC132E">
        <w:rPr>
          <w:rFonts w:hint="cs"/>
          <w:u w:val="single"/>
          <w:rtl/>
        </w:rPr>
        <w:t xml:space="preserve"> של המציע</w:t>
      </w:r>
    </w:p>
    <w:p w:rsidR="005364BE" w:rsidRPr="00FC132E" w:rsidRDefault="005364BE" w:rsidP="00281EB0">
      <w:pPr>
        <w:spacing w:line="360" w:lineRule="auto"/>
        <w:jc w:val="center"/>
        <w:rPr>
          <w:b/>
          <w:bCs/>
          <w:u w:val="single"/>
          <w:rtl/>
        </w:rPr>
      </w:pPr>
      <w:r w:rsidRPr="00FC132E">
        <w:rPr>
          <w:rFonts w:hint="cs"/>
          <w:b/>
          <w:bCs/>
          <w:u w:val="single"/>
          <w:rtl/>
        </w:rPr>
        <w:t xml:space="preserve">ניסיון </w:t>
      </w:r>
      <w:r w:rsidR="00281EB0" w:rsidRPr="00FC132E">
        <w:rPr>
          <w:rFonts w:hint="cs"/>
          <w:b/>
          <w:bCs/>
          <w:u w:val="single"/>
          <w:rtl/>
        </w:rPr>
        <w:t>חברי הצוות</w:t>
      </w:r>
      <w:r w:rsidRPr="00FC132E">
        <w:rPr>
          <w:rFonts w:hint="cs"/>
          <w:b/>
          <w:bCs/>
          <w:u w:val="single"/>
          <w:rtl/>
        </w:rPr>
        <w:t xml:space="preserve"> </w:t>
      </w:r>
    </w:p>
    <w:p w:rsidR="005364BE" w:rsidRPr="00FC132E" w:rsidRDefault="005364BE" w:rsidP="005364BE">
      <w:pPr>
        <w:overflowPunct w:val="0"/>
        <w:autoSpaceDE w:val="0"/>
        <w:autoSpaceDN w:val="0"/>
        <w:adjustRightInd w:val="0"/>
        <w:spacing w:after="120" w:line="360" w:lineRule="auto"/>
        <w:ind w:left="-15"/>
        <w:rPr>
          <w:rFonts w:ascii="Times New (W1)" w:hAnsi="Times New (W1)"/>
          <w:b/>
          <w:rtl/>
        </w:rPr>
      </w:pPr>
      <w:r w:rsidRPr="00FC132E">
        <w:rPr>
          <w:rFonts w:ascii="Times New (W1)" w:hAnsi="Times New (W1)" w:hint="cs"/>
          <w:b/>
          <w:rtl/>
        </w:rPr>
        <w:t xml:space="preserve">פירוט העבודות כאמור </w:t>
      </w:r>
      <w:r w:rsidRPr="00FC132E">
        <w:rPr>
          <w:rFonts w:ascii="Times New (W1)" w:hAnsi="Times New (W1)" w:hint="cs"/>
          <w:bCs/>
          <w:rtl/>
        </w:rPr>
        <w:t xml:space="preserve">בסעיף 8.2.2 </w:t>
      </w:r>
      <w:r w:rsidRPr="00FC132E">
        <w:rPr>
          <w:rFonts w:ascii="Times New (W1)" w:hAnsi="Times New (W1)" w:hint="cs"/>
          <w:b/>
          <w:rtl/>
        </w:rPr>
        <w:t>לפנייה:</w:t>
      </w:r>
    </w:p>
    <w:p w:rsidR="005364BE" w:rsidRPr="00FC132E" w:rsidRDefault="005364BE" w:rsidP="001B5507">
      <w:pPr>
        <w:overflowPunct w:val="0"/>
        <w:autoSpaceDE w:val="0"/>
        <w:autoSpaceDN w:val="0"/>
        <w:adjustRightInd w:val="0"/>
        <w:spacing w:after="120" w:line="360" w:lineRule="auto"/>
        <w:ind w:left="-15"/>
        <w:jc w:val="both"/>
        <w:rPr>
          <w:rFonts w:ascii="Times New (W1)" w:hAnsi="Times New (W1)"/>
          <w:b/>
          <w:rtl/>
        </w:rPr>
      </w:pPr>
      <w:r w:rsidRPr="00FC132E">
        <w:rPr>
          <w:rFonts w:hint="cs"/>
          <w:b/>
          <w:bCs/>
          <w:rtl/>
        </w:rPr>
        <w:t>על המציעים להגיש טבלה זו מלאה ומודפסת (לא בכתב יד) לעניין זה ניתן להרחיב את עמודות ושורות הטבלה ככל שנדרש</w:t>
      </w:r>
      <w:r w:rsidR="001B5507" w:rsidRPr="00FC132E">
        <w:rPr>
          <w:rFonts w:hint="cs"/>
          <w:b/>
          <w:bCs/>
          <w:rtl/>
        </w:rPr>
        <w:t>.  לתשומת ליבך, ייבדקו רק 3 העבודות הראשונות שיפורטו.</w:t>
      </w:r>
    </w:p>
    <w:tbl>
      <w:tblPr>
        <w:bidiVisual/>
        <w:tblW w:w="5196" w:type="pct"/>
        <w:tblInd w:w="6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
        <w:gridCol w:w="994"/>
        <w:gridCol w:w="1277"/>
        <w:gridCol w:w="1419"/>
        <w:gridCol w:w="1841"/>
        <w:gridCol w:w="1699"/>
        <w:gridCol w:w="2267"/>
      </w:tblGrid>
      <w:tr w:rsidR="0097583D" w:rsidRPr="00FC132E" w:rsidTr="0097583D">
        <w:trPr>
          <w:trHeight w:val="1548"/>
        </w:trPr>
        <w:tc>
          <w:tcPr>
            <w:tcW w:w="254"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tabs>
                <w:tab w:val="num" w:pos="746"/>
              </w:tabs>
              <w:overflowPunct w:val="0"/>
              <w:autoSpaceDE w:val="0"/>
              <w:autoSpaceDN w:val="0"/>
              <w:adjustRightInd w:val="0"/>
              <w:spacing w:after="120" w:line="276" w:lineRule="auto"/>
              <w:ind w:left="-15"/>
              <w:rPr>
                <w:rFonts w:ascii="Times New (W1)" w:hAnsi="Times New (W1)"/>
                <w:bCs/>
              </w:rPr>
            </w:pPr>
          </w:p>
        </w:tc>
        <w:tc>
          <w:tcPr>
            <w:tcW w:w="496"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שם הלקוח</w:t>
            </w:r>
          </w:p>
        </w:tc>
        <w:tc>
          <w:tcPr>
            <w:tcW w:w="638"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מרכז הצוות שביצע את העבודה</w:t>
            </w:r>
          </w:p>
        </w:tc>
        <w:tc>
          <w:tcPr>
            <w:tcW w:w="709"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 xml:space="preserve">תקופת מתן השירות </w:t>
            </w:r>
          </w:p>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(יש לציין תקופה משנה וחודש ועד שנה וחודש)</w:t>
            </w:r>
          </w:p>
        </w:tc>
        <w:tc>
          <w:tcPr>
            <w:tcW w:w="920" w:type="pct"/>
            <w:tcBorders>
              <w:top w:val="single" w:sz="4" w:space="0" w:color="auto"/>
              <w:left w:val="single" w:sz="4" w:space="0" w:color="auto"/>
              <w:bottom w:val="single" w:sz="4" w:space="0" w:color="auto"/>
              <w:right w:val="single" w:sz="4" w:space="0" w:color="auto"/>
            </w:tcBorders>
          </w:tcPr>
          <w:p w:rsidR="00281EB0" w:rsidRPr="00FC132E" w:rsidRDefault="00281EB0" w:rsidP="00281EB0">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היקף המחזור השנתי של הלקוח (בעת ביצוע העבודה)</w:t>
            </w:r>
          </w:p>
        </w:tc>
        <w:tc>
          <w:tcPr>
            <w:tcW w:w="849"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 xml:space="preserve">תיאור תמציתי של מהות העבודה והיקפה </w:t>
            </w:r>
          </w:p>
        </w:tc>
        <w:tc>
          <w:tcPr>
            <w:tcW w:w="1133"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איש קשר של הלקוח היכול להעיד על ביצוע העבודה</w:t>
            </w:r>
          </w:p>
        </w:tc>
      </w:tr>
      <w:tr w:rsidR="0097583D" w:rsidRPr="00FC132E" w:rsidTr="0097583D">
        <w:trPr>
          <w:trHeight w:val="808"/>
        </w:trPr>
        <w:tc>
          <w:tcPr>
            <w:tcW w:w="254"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1</w:t>
            </w:r>
          </w:p>
        </w:tc>
        <w:tc>
          <w:tcPr>
            <w:tcW w:w="496"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38"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70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920"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4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113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8"/>
        </w:trPr>
        <w:tc>
          <w:tcPr>
            <w:tcW w:w="254"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2</w:t>
            </w:r>
          </w:p>
        </w:tc>
        <w:tc>
          <w:tcPr>
            <w:tcW w:w="496"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38"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70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920"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4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113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5"/>
        </w:trPr>
        <w:tc>
          <w:tcPr>
            <w:tcW w:w="254"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3</w:t>
            </w:r>
          </w:p>
        </w:tc>
        <w:tc>
          <w:tcPr>
            <w:tcW w:w="496"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38"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70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920"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4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113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0"/>
        </w:trPr>
        <w:tc>
          <w:tcPr>
            <w:tcW w:w="254"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4</w:t>
            </w:r>
          </w:p>
        </w:tc>
        <w:tc>
          <w:tcPr>
            <w:tcW w:w="496"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38"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70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920"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4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113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1"/>
        </w:trPr>
        <w:tc>
          <w:tcPr>
            <w:tcW w:w="254" w:type="pct"/>
            <w:tcBorders>
              <w:top w:val="single" w:sz="4" w:space="0" w:color="auto"/>
              <w:left w:val="single" w:sz="4" w:space="0" w:color="auto"/>
              <w:bottom w:val="single" w:sz="4" w:space="0" w:color="auto"/>
              <w:right w:val="single" w:sz="4" w:space="0" w:color="auto"/>
            </w:tcBorders>
            <w:hideMark/>
          </w:tcPr>
          <w:p w:rsidR="00281EB0" w:rsidRPr="00FC132E" w:rsidRDefault="00281EB0" w:rsidP="005364BE">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5</w:t>
            </w:r>
          </w:p>
        </w:tc>
        <w:tc>
          <w:tcPr>
            <w:tcW w:w="496"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638"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70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920"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849"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c>
          <w:tcPr>
            <w:tcW w:w="1133" w:type="pct"/>
            <w:tcBorders>
              <w:top w:val="single" w:sz="4" w:space="0" w:color="auto"/>
              <w:left w:val="single" w:sz="4" w:space="0" w:color="auto"/>
              <w:bottom w:val="single" w:sz="4" w:space="0" w:color="auto"/>
              <w:right w:val="single" w:sz="4" w:space="0" w:color="auto"/>
            </w:tcBorders>
          </w:tcPr>
          <w:p w:rsidR="00281EB0" w:rsidRPr="00FC132E" w:rsidRDefault="00281EB0" w:rsidP="005364BE">
            <w:pPr>
              <w:overflowPunct w:val="0"/>
              <w:autoSpaceDE w:val="0"/>
              <w:autoSpaceDN w:val="0"/>
              <w:adjustRightInd w:val="0"/>
              <w:spacing w:after="120" w:line="360" w:lineRule="auto"/>
              <w:ind w:left="-15"/>
              <w:rPr>
                <w:rFonts w:ascii="Times New (W1)" w:hAnsi="Times New (W1)"/>
                <w:bCs/>
              </w:rPr>
            </w:pPr>
          </w:p>
        </w:tc>
      </w:tr>
    </w:tbl>
    <w:p w:rsidR="005364BE" w:rsidRPr="00FC132E" w:rsidRDefault="005364BE" w:rsidP="005364BE">
      <w:pPr>
        <w:autoSpaceDE w:val="0"/>
        <w:autoSpaceDN w:val="0"/>
        <w:adjustRightInd w:val="0"/>
        <w:ind w:left="-15"/>
        <w:jc w:val="both"/>
        <w:rPr>
          <w:rFonts w:ascii="Times New (W1)" w:hAnsi="Times New (W1)"/>
          <w:b/>
          <w:rtl/>
        </w:rPr>
      </w:pPr>
      <w:r w:rsidRPr="00FC132E">
        <w:rPr>
          <w:rFonts w:ascii="Times New (W1)" w:hAnsi="Times New (W1)" w:hint="cs"/>
          <w:b/>
          <w:rtl/>
        </w:rPr>
        <w:t>ניתן לצרף מכתבי המלצה, אולם ועדת המכרזים לא מתחייבת לפנות או להתייחס לממליצים לצורך הערכת ניסיון המציע.</w:t>
      </w:r>
    </w:p>
    <w:p w:rsidR="005364BE" w:rsidRPr="00FC132E" w:rsidRDefault="005364BE" w:rsidP="005364BE">
      <w:pPr>
        <w:autoSpaceDE w:val="0"/>
        <w:autoSpaceDN w:val="0"/>
        <w:adjustRightInd w:val="0"/>
        <w:ind w:left="-15"/>
        <w:jc w:val="both"/>
        <w:rPr>
          <w:rFonts w:ascii="Times New (W1)" w:hAnsi="Times New (W1)"/>
          <w:b/>
          <w:rtl/>
        </w:rPr>
      </w:pPr>
    </w:p>
    <w:p w:rsidR="005364BE" w:rsidRPr="00FC132E" w:rsidRDefault="005364BE" w:rsidP="005364BE">
      <w:pPr>
        <w:autoSpaceDE w:val="0"/>
        <w:autoSpaceDN w:val="0"/>
        <w:adjustRightInd w:val="0"/>
        <w:ind w:left="-15"/>
        <w:jc w:val="both"/>
        <w:rPr>
          <w:rFonts w:ascii="Times New (W1)" w:hAnsi="Times New (W1)"/>
          <w:b/>
          <w:rtl/>
        </w:rPr>
      </w:pPr>
    </w:p>
    <w:p w:rsidR="005364BE" w:rsidRPr="00FC132E" w:rsidRDefault="005364BE"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777633" w:rsidRPr="00FC132E" w:rsidRDefault="00777633" w:rsidP="005364BE">
      <w:pPr>
        <w:autoSpaceDE w:val="0"/>
        <w:autoSpaceDN w:val="0"/>
        <w:adjustRightInd w:val="0"/>
        <w:ind w:left="-15"/>
        <w:jc w:val="both"/>
        <w:rPr>
          <w:rFonts w:ascii="Times New (W1)" w:hAnsi="Times New (W1)"/>
          <w:b/>
          <w:rtl/>
        </w:rPr>
      </w:pPr>
    </w:p>
    <w:p w:rsidR="00B967C6" w:rsidRPr="00FC132E" w:rsidRDefault="00B967C6" w:rsidP="00B967C6">
      <w:pPr>
        <w:spacing w:line="360" w:lineRule="auto"/>
        <w:rPr>
          <w:u w:val="single"/>
          <w:rtl/>
        </w:rPr>
      </w:pPr>
      <w:r w:rsidRPr="00FC132E">
        <w:rPr>
          <w:rFonts w:hint="cs"/>
          <w:u w:val="single"/>
          <w:rtl/>
        </w:rPr>
        <w:lastRenderedPageBreak/>
        <w:t>נספח ב'3 - ניסיון המציע</w:t>
      </w:r>
    </w:p>
    <w:p w:rsidR="00B967C6" w:rsidRPr="00FC132E" w:rsidRDefault="00B967C6" w:rsidP="00B967C6">
      <w:pPr>
        <w:spacing w:line="360" w:lineRule="auto"/>
        <w:rPr>
          <w:u w:val="single"/>
          <w:rtl/>
        </w:rPr>
      </w:pPr>
    </w:p>
    <w:p w:rsidR="00B967C6" w:rsidRPr="00FC132E" w:rsidRDefault="00B967C6" w:rsidP="00B967C6">
      <w:pPr>
        <w:spacing w:line="360" w:lineRule="auto"/>
        <w:jc w:val="center"/>
        <w:rPr>
          <w:b/>
          <w:bCs/>
          <w:u w:val="single"/>
          <w:rtl/>
        </w:rPr>
      </w:pPr>
      <w:r w:rsidRPr="00FC132E">
        <w:rPr>
          <w:rFonts w:hint="cs"/>
          <w:b/>
          <w:bCs/>
          <w:u w:val="single"/>
          <w:rtl/>
        </w:rPr>
        <w:t>ניסיון המציע ב -5 שנים הארונות בביצוע עבודות מיון, גיוס והשמת מנהלים בכירים בתאגידים</w:t>
      </w:r>
    </w:p>
    <w:p w:rsidR="00B967C6" w:rsidRPr="00FC132E" w:rsidRDefault="00B967C6" w:rsidP="00B967C6">
      <w:pPr>
        <w:spacing w:line="360" w:lineRule="auto"/>
        <w:jc w:val="center"/>
        <w:rPr>
          <w:b/>
          <w:bCs/>
          <w:u w:val="single"/>
          <w:rtl/>
        </w:rPr>
      </w:pPr>
      <w:r w:rsidRPr="00FC132E">
        <w:rPr>
          <w:rFonts w:hint="cs"/>
          <w:b/>
          <w:bCs/>
          <w:u w:val="single"/>
          <w:rtl/>
        </w:rPr>
        <w:t xml:space="preserve"> </w:t>
      </w:r>
    </w:p>
    <w:p w:rsidR="00B967C6" w:rsidRPr="00FC132E" w:rsidRDefault="00B967C6" w:rsidP="00B967C6">
      <w:pPr>
        <w:overflowPunct w:val="0"/>
        <w:autoSpaceDE w:val="0"/>
        <w:autoSpaceDN w:val="0"/>
        <w:adjustRightInd w:val="0"/>
        <w:spacing w:after="120" w:line="360" w:lineRule="auto"/>
        <w:ind w:left="-15"/>
        <w:rPr>
          <w:rFonts w:ascii="Times New (W1)" w:hAnsi="Times New (W1)"/>
          <w:b/>
          <w:rtl/>
        </w:rPr>
      </w:pPr>
      <w:r w:rsidRPr="00FC132E">
        <w:rPr>
          <w:rFonts w:ascii="Times New (W1)" w:hAnsi="Times New (W1)" w:hint="cs"/>
          <w:b/>
          <w:rtl/>
        </w:rPr>
        <w:t xml:space="preserve">פירוט העבודות כאמור </w:t>
      </w:r>
      <w:r w:rsidRPr="00FC132E">
        <w:rPr>
          <w:rFonts w:ascii="Times New (W1)" w:hAnsi="Times New (W1)" w:hint="cs"/>
          <w:bCs/>
          <w:rtl/>
        </w:rPr>
        <w:t xml:space="preserve">בסעיף 9.1.2 </w:t>
      </w:r>
      <w:r w:rsidRPr="00FC132E">
        <w:rPr>
          <w:rFonts w:ascii="Times New (W1)" w:hAnsi="Times New (W1)" w:hint="cs"/>
          <w:b/>
          <w:rtl/>
        </w:rPr>
        <w:t>לפנייה:</w:t>
      </w:r>
    </w:p>
    <w:p w:rsidR="00B967C6" w:rsidRPr="00FC132E" w:rsidRDefault="00B967C6" w:rsidP="00B967C6">
      <w:pPr>
        <w:overflowPunct w:val="0"/>
        <w:autoSpaceDE w:val="0"/>
        <w:autoSpaceDN w:val="0"/>
        <w:adjustRightInd w:val="0"/>
        <w:spacing w:after="120" w:line="360" w:lineRule="auto"/>
        <w:ind w:left="-15"/>
        <w:jc w:val="both"/>
        <w:rPr>
          <w:rFonts w:ascii="Times New (W1)" w:hAnsi="Times New (W1)"/>
          <w:b/>
          <w:rtl/>
        </w:rPr>
      </w:pPr>
      <w:r w:rsidRPr="00FC132E">
        <w:rPr>
          <w:rFonts w:hint="cs"/>
          <w:b/>
          <w:bCs/>
          <w:rtl/>
        </w:rPr>
        <w:t>על המציעים להגיש טבלה זו מלאה ומודפסת (לא בכתב יד) לעניין זה ניתן להרחיב את עמודות ושורות הטבלה ככל שנדרש. לתשומת ליבך, ייבדקו רק 7 העבודות הראשונות שיפורטו.</w:t>
      </w:r>
    </w:p>
    <w:tbl>
      <w:tblPr>
        <w:bidiVisual/>
        <w:tblW w:w="5025" w:type="pct"/>
        <w:tblInd w:w="-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
        <w:gridCol w:w="786"/>
        <w:gridCol w:w="1212"/>
        <w:gridCol w:w="1844"/>
        <w:gridCol w:w="1844"/>
        <w:gridCol w:w="1699"/>
        <w:gridCol w:w="1843"/>
      </w:tblGrid>
      <w:tr w:rsidR="0097583D" w:rsidRPr="00FC132E" w:rsidTr="0097583D">
        <w:trPr>
          <w:trHeight w:val="1548"/>
        </w:trPr>
        <w:tc>
          <w:tcPr>
            <w:tcW w:w="23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tabs>
                <w:tab w:val="num" w:pos="746"/>
              </w:tabs>
              <w:overflowPunct w:val="0"/>
              <w:autoSpaceDE w:val="0"/>
              <w:autoSpaceDN w:val="0"/>
              <w:adjustRightInd w:val="0"/>
              <w:spacing w:after="120" w:line="276" w:lineRule="auto"/>
              <w:ind w:left="-15"/>
              <w:rPr>
                <w:rFonts w:ascii="Times New (W1)" w:hAnsi="Times New (W1)"/>
                <w:bCs/>
              </w:rPr>
            </w:pPr>
          </w:p>
        </w:tc>
        <w:tc>
          <w:tcPr>
            <w:tcW w:w="406"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276" w:lineRule="auto"/>
              <w:ind w:left="-15"/>
              <w:rPr>
                <w:rFonts w:ascii="Times New (W1)" w:hAnsi="Times New (W1)"/>
                <w:bCs/>
              </w:rPr>
            </w:pPr>
            <w:r w:rsidRPr="00FC132E">
              <w:rPr>
                <w:rFonts w:ascii="Times New (W1)" w:hAnsi="Times New (W1)" w:hint="cs"/>
                <w:bCs/>
                <w:rtl/>
              </w:rPr>
              <w:t>שם הלקוח</w:t>
            </w:r>
          </w:p>
        </w:tc>
        <w:tc>
          <w:tcPr>
            <w:tcW w:w="626"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מרכז הצוות שביצע את העבודה</w:t>
            </w:r>
          </w:p>
        </w:tc>
        <w:tc>
          <w:tcPr>
            <w:tcW w:w="95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 xml:space="preserve">תקופת מתן השירות </w:t>
            </w:r>
          </w:p>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(יש לציין תקופה משנה וחודש ועד שנה וחודש)</w:t>
            </w: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היקף המחזור השנתי של הלקוח (בעת ביצוע העבודה)</w:t>
            </w:r>
          </w:p>
        </w:tc>
        <w:tc>
          <w:tcPr>
            <w:tcW w:w="878"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 xml:space="preserve">תיאור תמציתי של מהות העבודה והיקפה </w:t>
            </w:r>
          </w:p>
        </w:tc>
        <w:tc>
          <w:tcPr>
            <w:tcW w:w="95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איש קשר של הלקוח היכול להעיד על ביצוע העבודה</w:t>
            </w:r>
          </w:p>
        </w:tc>
      </w:tr>
      <w:tr w:rsidR="0097583D" w:rsidRPr="00FC132E" w:rsidTr="0097583D">
        <w:trPr>
          <w:trHeight w:val="808"/>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1</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8"/>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2</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5"/>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3</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0"/>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4</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1"/>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5</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0"/>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6</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7"/>
        </w:trPr>
        <w:tc>
          <w:tcPr>
            <w:tcW w:w="232"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7</w:t>
            </w: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7"/>
        </w:trPr>
        <w:tc>
          <w:tcPr>
            <w:tcW w:w="23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tl/>
              </w:rPr>
            </w:pP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7"/>
        </w:trPr>
        <w:tc>
          <w:tcPr>
            <w:tcW w:w="23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tl/>
              </w:rPr>
            </w:pPr>
          </w:p>
        </w:tc>
        <w:tc>
          <w:tcPr>
            <w:tcW w:w="40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2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78"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52"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bl>
    <w:p w:rsidR="00B967C6" w:rsidRPr="00FC132E" w:rsidRDefault="00B967C6" w:rsidP="00B967C6">
      <w:pPr>
        <w:autoSpaceDE w:val="0"/>
        <w:autoSpaceDN w:val="0"/>
        <w:adjustRightInd w:val="0"/>
        <w:ind w:left="-15"/>
        <w:jc w:val="both"/>
        <w:rPr>
          <w:rFonts w:ascii="Times New (W1)" w:hAnsi="Times New (W1)"/>
          <w:bCs/>
          <w:rtl/>
        </w:rPr>
      </w:pPr>
      <w:r w:rsidRPr="00FC132E">
        <w:rPr>
          <w:rFonts w:ascii="Times New (W1)" w:hAnsi="Times New (W1)" w:hint="cs"/>
          <w:bCs/>
          <w:rtl/>
        </w:rPr>
        <w:t xml:space="preserve"> </w:t>
      </w:r>
    </w:p>
    <w:p w:rsidR="00B967C6" w:rsidRPr="00FC132E" w:rsidRDefault="00B967C6" w:rsidP="00B967C6">
      <w:pPr>
        <w:autoSpaceDE w:val="0"/>
        <w:autoSpaceDN w:val="0"/>
        <w:adjustRightInd w:val="0"/>
        <w:ind w:left="-15"/>
        <w:jc w:val="both"/>
        <w:rPr>
          <w:rFonts w:ascii="Times New (W1)" w:hAnsi="Times New (W1)"/>
          <w:b/>
          <w:rtl/>
        </w:rPr>
      </w:pPr>
      <w:r w:rsidRPr="00FC132E">
        <w:rPr>
          <w:rFonts w:ascii="Times New (W1)" w:hAnsi="Times New (W1)" w:hint="cs"/>
          <w:b/>
          <w:rtl/>
        </w:rPr>
        <w:t xml:space="preserve">ניתן לצרף מכתבי המלצה, אולם ועדת המכרזים לא מתחייבת לפנות או להתייחס לממליצים לצורך הערכת ניסיון המציע. </w:t>
      </w:r>
    </w:p>
    <w:p w:rsidR="00B967C6" w:rsidRPr="00FC132E" w:rsidRDefault="00B967C6" w:rsidP="00B967C6">
      <w:pPr>
        <w:spacing w:line="360" w:lineRule="auto"/>
        <w:rPr>
          <w:u w:val="single"/>
          <w:rtl/>
        </w:rPr>
      </w:pPr>
    </w:p>
    <w:p w:rsidR="00B967C6" w:rsidRPr="00FC132E" w:rsidRDefault="00B967C6" w:rsidP="00B967C6">
      <w:pPr>
        <w:spacing w:line="360" w:lineRule="auto"/>
        <w:rPr>
          <w:u w:val="single"/>
          <w:rtl/>
        </w:rPr>
      </w:pPr>
    </w:p>
    <w:p w:rsidR="00B967C6" w:rsidRPr="00FC132E" w:rsidRDefault="00B967C6" w:rsidP="00B967C6">
      <w:pPr>
        <w:spacing w:line="360" w:lineRule="auto"/>
        <w:rPr>
          <w:u w:val="single"/>
          <w:rtl/>
        </w:rPr>
      </w:pPr>
      <w:r w:rsidRPr="00FC132E">
        <w:rPr>
          <w:rFonts w:hint="cs"/>
          <w:u w:val="single"/>
          <w:rtl/>
        </w:rPr>
        <w:lastRenderedPageBreak/>
        <w:t>נספח ב'3 - ניסיון המציע</w:t>
      </w:r>
    </w:p>
    <w:p w:rsidR="00B967C6" w:rsidRPr="00FC132E" w:rsidRDefault="00B967C6" w:rsidP="00B967C6">
      <w:pPr>
        <w:spacing w:line="360" w:lineRule="auto"/>
        <w:rPr>
          <w:u w:val="single"/>
          <w:rtl/>
        </w:rPr>
      </w:pPr>
    </w:p>
    <w:p w:rsidR="00B967C6" w:rsidRPr="00FC132E" w:rsidRDefault="00B967C6" w:rsidP="00B967C6">
      <w:pPr>
        <w:spacing w:line="360" w:lineRule="auto"/>
        <w:jc w:val="center"/>
        <w:rPr>
          <w:b/>
          <w:bCs/>
          <w:u w:val="single"/>
          <w:rtl/>
        </w:rPr>
      </w:pPr>
      <w:r w:rsidRPr="00FC132E">
        <w:rPr>
          <w:rFonts w:hint="cs"/>
          <w:b/>
          <w:bCs/>
          <w:u w:val="single"/>
          <w:rtl/>
        </w:rPr>
        <w:t>ניסיון המציע ב -5 שנים הארונות בביצוע עבודות מיון, גיוס והשמת מנהלים בכירים בחברות ממשלתיות ו/או גופים ממשלתיים</w:t>
      </w:r>
    </w:p>
    <w:p w:rsidR="00B967C6" w:rsidRPr="00FC132E" w:rsidRDefault="00B967C6" w:rsidP="00B967C6">
      <w:pPr>
        <w:spacing w:line="360" w:lineRule="auto"/>
        <w:jc w:val="center"/>
        <w:rPr>
          <w:b/>
          <w:bCs/>
          <w:u w:val="single"/>
          <w:rtl/>
        </w:rPr>
      </w:pPr>
      <w:r w:rsidRPr="00FC132E">
        <w:rPr>
          <w:rFonts w:hint="cs"/>
          <w:b/>
          <w:bCs/>
          <w:u w:val="single"/>
          <w:rtl/>
        </w:rPr>
        <w:t xml:space="preserve"> </w:t>
      </w:r>
    </w:p>
    <w:p w:rsidR="00B967C6" w:rsidRPr="00FC132E" w:rsidRDefault="00B967C6" w:rsidP="00B967C6">
      <w:pPr>
        <w:overflowPunct w:val="0"/>
        <w:autoSpaceDE w:val="0"/>
        <w:autoSpaceDN w:val="0"/>
        <w:adjustRightInd w:val="0"/>
        <w:spacing w:after="120" w:line="360" w:lineRule="auto"/>
        <w:ind w:left="-15"/>
        <w:rPr>
          <w:rFonts w:ascii="Times New (W1)" w:hAnsi="Times New (W1)"/>
          <w:b/>
          <w:rtl/>
        </w:rPr>
      </w:pPr>
      <w:r w:rsidRPr="00FC132E">
        <w:rPr>
          <w:rFonts w:ascii="Times New (W1)" w:hAnsi="Times New (W1)" w:hint="cs"/>
          <w:b/>
          <w:rtl/>
        </w:rPr>
        <w:t xml:space="preserve">פירוט העבודות כאמור </w:t>
      </w:r>
      <w:r w:rsidRPr="00FC132E">
        <w:rPr>
          <w:rFonts w:ascii="Times New (W1)" w:hAnsi="Times New (W1)" w:hint="cs"/>
          <w:bCs/>
          <w:rtl/>
        </w:rPr>
        <w:t xml:space="preserve">בסעיף 9.1.2 </w:t>
      </w:r>
      <w:r w:rsidRPr="00FC132E">
        <w:rPr>
          <w:rFonts w:ascii="Times New (W1)" w:hAnsi="Times New (W1)" w:hint="cs"/>
          <w:b/>
          <w:rtl/>
        </w:rPr>
        <w:t>לפנייה:</w:t>
      </w:r>
    </w:p>
    <w:p w:rsidR="00B967C6" w:rsidRPr="00FC132E" w:rsidRDefault="00B967C6" w:rsidP="00B967C6">
      <w:pPr>
        <w:overflowPunct w:val="0"/>
        <w:autoSpaceDE w:val="0"/>
        <w:autoSpaceDN w:val="0"/>
        <w:adjustRightInd w:val="0"/>
        <w:spacing w:after="120" w:line="360" w:lineRule="auto"/>
        <w:ind w:left="-15"/>
        <w:jc w:val="both"/>
        <w:rPr>
          <w:rFonts w:ascii="Times New (W1)" w:hAnsi="Times New (W1)"/>
          <w:b/>
          <w:rtl/>
        </w:rPr>
      </w:pPr>
      <w:r w:rsidRPr="00FC132E">
        <w:rPr>
          <w:rFonts w:hint="cs"/>
          <w:b/>
          <w:bCs/>
          <w:rtl/>
        </w:rPr>
        <w:t>על המציעים להגיש טבלה זו מלאה ומודפסת (לא בכתב יד) לעניין זה ניתן להרחיב את עמודות ושורות הטבלה ככל שנדרש. לתשומת ליבך, ייבדקו רק 5 העבודות הראשונות שיפורטו.</w:t>
      </w:r>
    </w:p>
    <w:tbl>
      <w:tblPr>
        <w:bidiVisual/>
        <w:tblW w:w="5173" w:type="pct"/>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5"/>
        <w:gridCol w:w="995"/>
        <w:gridCol w:w="1276"/>
        <w:gridCol w:w="1984"/>
        <w:gridCol w:w="1982"/>
        <w:gridCol w:w="1560"/>
        <w:gridCol w:w="1700"/>
      </w:tblGrid>
      <w:tr w:rsidR="0097583D" w:rsidRPr="00FC132E" w:rsidTr="0097583D">
        <w:trPr>
          <w:trHeight w:val="1548"/>
        </w:trPr>
        <w:tc>
          <w:tcPr>
            <w:tcW w:w="23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tabs>
                <w:tab w:val="num" w:pos="746"/>
              </w:tabs>
              <w:overflowPunct w:val="0"/>
              <w:autoSpaceDE w:val="0"/>
              <w:autoSpaceDN w:val="0"/>
              <w:adjustRightInd w:val="0"/>
              <w:spacing w:after="120" w:line="276" w:lineRule="auto"/>
              <w:ind w:left="-15"/>
              <w:rPr>
                <w:rFonts w:ascii="Times New (W1)" w:hAnsi="Times New (W1)"/>
                <w:bCs/>
              </w:rPr>
            </w:pPr>
          </w:p>
        </w:tc>
        <w:tc>
          <w:tcPr>
            <w:tcW w:w="499"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276" w:lineRule="auto"/>
              <w:ind w:left="-15"/>
              <w:rPr>
                <w:rFonts w:ascii="Times New (W1)" w:hAnsi="Times New (W1)"/>
                <w:bCs/>
              </w:rPr>
            </w:pPr>
            <w:r w:rsidRPr="00FC132E">
              <w:rPr>
                <w:rFonts w:ascii="Times New (W1)" w:hAnsi="Times New (W1)" w:hint="cs"/>
                <w:bCs/>
                <w:rtl/>
              </w:rPr>
              <w:t>שם הלקוח</w:t>
            </w:r>
          </w:p>
        </w:tc>
        <w:tc>
          <w:tcPr>
            <w:tcW w:w="640"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מרכז הצוות שביצע את העבודה</w:t>
            </w:r>
          </w:p>
        </w:tc>
        <w:tc>
          <w:tcPr>
            <w:tcW w:w="996"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 xml:space="preserve">תקופת מתן השירות </w:t>
            </w:r>
          </w:p>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(יש לציין תקופה משנה וחודש ועד שנה וחודש)</w:t>
            </w: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tl/>
              </w:rPr>
            </w:pPr>
            <w:r w:rsidRPr="00FC132E">
              <w:rPr>
                <w:rFonts w:ascii="Times New (W1)" w:hAnsi="Times New (W1)" w:hint="cs"/>
                <w:bCs/>
                <w:rtl/>
              </w:rPr>
              <w:t>היקף המחזור השנתי של הלקוח (בעת ביצוע העבודה)</w:t>
            </w:r>
          </w:p>
        </w:tc>
        <w:tc>
          <w:tcPr>
            <w:tcW w:w="78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 xml:space="preserve">תיאור תמציתי של מהות העבודה והיקפה </w:t>
            </w:r>
          </w:p>
        </w:tc>
        <w:tc>
          <w:tcPr>
            <w:tcW w:w="85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tabs>
                <w:tab w:val="num" w:pos="746"/>
              </w:tabs>
              <w:overflowPunct w:val="0"/>
              <w:autoSpaceDE w:val="0"/>
              <w:autoSpaceDN w:val="0"/>
              <w:adjustRightInd w:val="0"/>
              <w:spacing w:after="120" w:line="360" w:lineRule="auto"/>
              <w:ind w:left="-15"/>
              <w:rPr>
                <w:rFonts w:ascii="Times New (W1)" w:hAnsi="Times New (W1)"/>
                <w:bCs/>
              </w:rPr>
            </w:pPr>
            <w:r w:rsidRPr="00FC132E">
              <w:rPr>
                <w:rFonts w:ascii="Times New (W1)" w:hAnsi="Times New (W1)" w:hint="cs"/>
                <w:bCs/>
                <w:rtl/>
              </w:rPr>
              <w:t>איש קשר של הלקוח היכול להעיד על ביצוע העבודה</w:t>
            </w:r>
          </w:p>
        </w:tc>
      </w:tr>
      <w:tr w:rsidR="0097583D" w:rsidRPr="00FC132E" w:rsidTr="0097583D">
        <w:trPr>
          <w:trHeight w:val="808"/>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1</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8"/>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2</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5"/>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3</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0"/>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4</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1"/>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5</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40"/>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6</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r w:rsidR="0097583D" w:rsidRPr="00FC132E" w:rsidTr="0097583D">
        <w:trPr>
          <w:trHeight w:val="837"/>
        </w:trPr>
        <w:tc>
          <w:tcPr>
            <w:tcW w:w="233" w:type="pct"/>
            <w:tcBorders>
              <w:top w:val="single" w:sz="4" w:space="0" w:color="auto"/>
              <w:left w:val="single" w:sz="4" w:space="0" w:color="auto"/>
              <w:bottom w:val="single" w:sz="4" w:space="0" w:color="auto"/>
              <w:right w:val="single" w:sz="4" w:space="0" w:color="auto"/>
            </w:tcBorders>
            <w:hideMark/>
          </w:tcPr>
          <w:p w:rsidR="00B967C6" w:rsidRPr="00FC132E" w:rsidRDefault="00B967C6" w:rsidP="00435C48">
            <w:pPr>
              <w:overflowPunct w:val="0"/>
              <w:autoSpaceDE w:val="0"/>
              <w:autoSpaceDN w:val="0"/>
              <w:adjustRightInd w:val="0"/>
              <w:spacing w:after="120" w:line="360" w:lineRule="auto"/>
              <w:ind w:left="-15"/>
              <w:jc w:val="center"/>
              <w:rPr>
                <w:rFonts w:ascii="Times New (W1)" w:hAnsi="Times New (W1)"/>
                <w:bCs/>
              </w:rPr>
            </w:pPr>
            <w:r w:rsidRPr="00FC132E">
              <w:rPr>
                <w:rFonts w:ascii="Times New (W1)" w:hAnsi="Times New (W1)" w:hint="cs"/>
                <w:bCs/>
                <w:rtl/>
              </w:rPr>
              <w:t>7</w:t>
            </w:r>
          </w:p>
        </w:tc>
        <w:tc>
          <w:tcPr>
            <w:tcW w:w="499"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640"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6"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995"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78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c>
          <w:tcPr>
            <w:tcW w:w="853" w:type="pct"/>
            <w:tcBorders>
              <w:top w:val="single" w:sz="4" w:space="0" w:color="auto"/>
              <w:left w:val="single" w:sz="4" w:space="0" w:color="auto"/>
              <w:bottom w:val="single" w:sz="4" w:space="0" w:color="auto"/>
              <w:right w:val="single" w:sz="4" w:space="0" w:color="auto"/>
            </w:tcBorders>
          </w:tcPr>
          <w:p w:rsidR="00B967C6" w:rsidRPr="00FC132E" w:rsidRDefault="00B967C6" w:rsidP="00435C48">
            <w:pPr>
              <w:overflowPunct w:val="0"/>
              <w:autoSpaceDE w:val="0"/>
              <w:autoSpaceDN w:val="0"/>
              <w:adjustRightInd w:val="0"/>
              <w:spacing w:after="120" w:line="360" w:lineRule="auto"/>
              <w:ind w:left="-15"/>
              <w:rPr>
                <w:rFonts w:ascii="Times New (W1)" w:hAnsi="Times New (W1)"/>
                <w:bCs/>
              </w:rPr>
            </w:pPr>
          </w:p>
        </w:tc>
      </w:tr>
    </w:tbl>
    <w:p w:rsidR="00B967C6" w:rsidRPr="00FC132E" w:rsidRDefault="00B967C6" w:rsidP="00B967C6">
      <w:pPr>
        <w:autoSpaceDE w:val="0"/>
        <w:autoSpaceDN w:val="0"/>
        <w:adjustRightInd w:val="0"/>
        <w:ind w:left="-15"/>
        <w:jc w:val="both"/>
        <w:rPr>
          <w:rFonts w:ascii="Times New (W1)" w:hAnsi="Times New (W1)"/>
          <w:bCs/>
          <w:rtl/>
        </w:rPr>
      </w:pPr>
      <w:r w:rsidRPr="00FC132E">
        <w:rPr>
          <w:rFonts w:ascii="Times New (W1)" w:hAnsi="Times New (W1)" w:hint="cs"/>
          <w:bCs/>
          <w:rtl/>
        </w:rPr>
        <w:t xml:space="preserve"> </w:t>
      </w:r>
    </w:p>
    <w:p w:rsidR="00B967C6" w:rsidRPr="00FC132E" w:rsidRDefault="00B967C6" w:rsidP="00B967C6">
      <w:pPr>
        <w:autoSpaceDE w:val="0"/>
        <w:autoSpaceDN w:val="0"/>
        <w:adjustRightInd w:val="0"/>
        <w:ind w:left="-15"/>
        <w:jc w:val="both"/>
        <w:rPr>
          <w:rFonts w:ascii="Times New (W1)" w:hAnsi="Times New (W1)"/>
          <w:b/>
          <w:rtl/>
        </w:rPr>
      </w:pPr>
      <w:r w:rsidRPr="00FC132E">
        <w:rPr>
          <w:rFonts w:ascii="Times New (W1)" w:hAnsi="Times New (W1)" w:hint="cs"/>
          <w:b/>
          <w:rtl/>
        </w:rPr>
        <w:t xml:space="preserve">ניתן לצרף מכתבי המלצה, אולם ועדת המכרזים לא מתחייבת לפנות או להתייחס לממליצים לצורך הערכת ניסיון המציע. </w:t>
      </w:r>
    </w:p>
    <w:p w:rsidR="00B967C6" w:rsidRPr="00FC132E" w:rsidRDefault="00B967C6" w:rsidP="00B967C6">
      <w:pPr>
        <w:spacing w:line="360" w:lineRule="auto"/>
        <w:rPr>
          <w:u w:val="single"/>
          <w:rtl/>
        </w:rPr>
      </w:pPr>
    </w:p>
    <w:p w:rsidR="001B5507" w:rsidRPr="00FC132E" w:rsidRDefault="001B5507" w:rsidP="005364BE">
      <w:pPr>
        <w:spacing w:line="360" w:lineRule="auto"/>
        <w:rPr>
          <w:u w:val="single"/>
          <w:rtl/>
        </w:rPr>
      </w:pPr>
    </w:p>
    <w:p w:rsidR="00B967C6" w:rsidRPr="00FC132E" w:rsidRDefault="00B967C6" w:rsidP="005364BE">
      <w:pPr>
        <w:spacing w:line="360" w:lineRule="auto"/>
        <w:rPr>
          <w:u w:val="single"/>
          <w:rtl/>
        </w:rPr>
      </w:pPr>
    </w:p>
    <w:p w:rsidR="00B967C6" w:rsidRPr="00FC132E" w:rsidRDefault="00B967C6" w:rsidP="005364BE">
      <w:pPr>
        <w:spacing w:line="360" w:lineRule="auto"/>
        <w:rPr>
          <w:u w:val="single"/>
          <w:rtl/>
        </w:rPr>
      </w:pPr>
    </w:p>
    <w:p w:rsidR="00B967C6" w:rsidRPr="00FC132E" w:rsidRDefault="00B967C6" w:rsidP="005364BE">
      <w:pPr>
        <w:spacing w:line="360" w:lineRule="auto"/>
        <w:rPr>
          <w:u w:val="single"/>
          <w:rtl/>
        </w:rPr>
      </w:pPr>
    </w:p>
    <w:p w:rsidR="00B967C6" w:rsidRPr="00FC132E" w:rsidRDefault="00B967C6" w:rsidP="005364BE">
      <w:pPr>
        <w:spacing w:line="360" w:lineRule="auto"/>
        <w:rPr>
          <w:u w:val="single"/>
          <w:rtl/>
        </w:rPr>
      </w:pPr>
    </w:p>
    <w:p w:rsidR="00B967C6" w:rsidRPr="00FC132E" w:rsidRDefault="00B967C6" w:rsidP="005364BE">
      <w:pPr>
        <w:spacing w:line="360" w:lineRule="auto"/>
        <w:rPr>
          <w:u w:val="single"/>
          <w:rtl/>
        </w:rPr>
      </w:pPr>
    </w:p>
    <w:p w:rsidR="005364BE" w:rsidRPr="00FC132E" w:rsidRDefault="005364BE" w:rsidP="005364BE">
      <w:pPr>
        <w:spacing w:line="360" w:lineRule="auto"/>
        <w:rPr>
          <w:b/>
          <w:bCs/>
          <w:u w:val="single"/>
          <w:rtl/>
        </w:rPr>
      </w:pPr>
      <w:r w:rsidRPr="00FC132E">
        <w:rPr>
          <w:rFonts w:hint="cs"/>
          <w:u w:val="single"/>
          <w:rtl/>
        </w:rPr>
        <w:lastRenderedPageBreak/>
        <w:t>נספח ג'</w:t>
      </w:r>
    </w:p>
    <w:p w:rsidR="005364BE" w:rsidRPr="00FC132E" w:rsidRDefault="005364BE" w:rsidP="005364BE">
      <w:pPr>
        <w:spacing w:line="360" w:lineRule="auto"/>
        <w:jc w:val="center"/>
        <w:rPr>
          <w:b/>
          <w:bCs/>
          <w:u w:val="single"/>
          <w:rtl/>
        </w:rPr>
      </w:pPr>
      <w:r w:rsidRPr="00FC132E">
        <w:rPr>
          <w:rFonts w:hint="cs"/>
          <w:b/>
          <w:bCs/>
          <w:u w:val="single"/>
          <w:rtl/>
        </w:rPr>
        <w:t>התחייבות לשמירת סודיות</w:t>
      </w:r>
    </w:p>
    <w:p w:rsidR="005364BE" w:rsidRPr="00FC132E" w:rsidRDefault="005364BE" w:rsidP="005364BE">
      <w:pPr>
        <w:spacing w:line="360" w:lineRule="auto"/>
        <w:jc w:val="center"/>
        <w:rPr>
          <w:b/>
          <w:bCs/>
          <w:rtl/>
        </w:rPr>
      </w:pPr>
    </w:p>
    <w:p w:rsidR="005364BE" w:rsidRPr="00FC132E" w:rsidRDefault="005364BE" w:rsidP="005364BE">
      <w:pPr>
        <w:spacing w:line="360" w:lineRule="auto"/>
        <w:jc w:val="center"/>
        <w:rPr>
          <w:b/>
          <w:bCs/>
          <w:rtl/>
        </w:rPr>
      </w:pPr>
      <w:r w:rsidRPr="00FC132E">
        <w:rPr>
          <w:rFonts w:hint="cs"/>
          <w:b/>
          <w:bCs/>
          <w:rtl/>
        </w:rPr>
        <w:t>שנערכה ונחתמה ב_____ ביום_____ בחודש_____ בשנת 2017</w:t>
      </w:r>
    </w:p>
    <w:p w:rsidR="005364BE" w:rsidRPr="00FC132E" w:rsidRDefault="005364BE" w:rsidP="005364BE">
      <w:pPr>
        <w:spacing w:line="360" w:lineRule="auto"/>
        <w:jc w:val="center"/>
        <w:rPr>
          <w:b/>
          <w:bCs/>
          <w:rtl/>
        </w:rPr>
      </w:pPr>
    </w:p>
    <w:p w:rsidR="005364BE" w:rsidRPr="00FC132E" w:rsidRDefault="005364BE" w:rsidP="005364BE">
      <w:pPr>
        <w:spacing w:line="360" w:lineRule="auto"/>
        <w:jc w:val="center"/>
        <w:rPr>
          <w:b/>
          <w:bCs/>
          <w:rtl/>
        </w:rPr>
      </w:pPr>
      <w:r w:rsidRPr="00FC132E">
        <w:rPr>
          <w:rFonts w:hint="cs"/>
          <w:b/>
          <w:bCs/>
          <w:rtl/>
        </w:rPr>
        <w:t>על ידי:</w:t>
      </w:r>
    </w:p>
    <w:p w:rsidR="005364BE" w:rsidRPr="00FC132E" w:rsidRDefault="005364BE" w:rsidP="005364BE">
      <w:pPr>
        <w:spacing w:line="360" w:lineRule="auto"/>
        <w:jc w:val="center"/>
        <w:rPr>
          <w:rtl/>
        </w:rPr>
      </w:pPr>
      <w:r w:rsidRPr="00FC132E">
        <w:rPr>
          <w:rFonts w:hint="cs"/>
          <w:rtl/>
        </w:rPr>
        <w:t>שם:____________________</w:t>
      </w:r>
    </w:p>
    <w:p w:rsidR="005364BE" w:rsidRPr="00FC132E" w:rsidRDefault="005364BE" w:rsidP="005364BE">
      <w:pPr>
        <w:spacing w:line="360" w:lineRule="auto"/>
        <w:jc w:val="center"/>
        <w:rPr>
          <w:rtl/>
        </w:rPr>
      </w:pPr>
      <w:r w:rsidRPr="00FC132E">
        <w:rPr>
          <w:rFonts w:hint="cs"/>
          <w:rtl/>
        </w:rPr>
        <w:t>ת.ז.: ____________________</w:t>
      </w:r>
    </w:p>
    <w:p w:rsidR="005364BE" w:rsidRPr="00FC132E" w:rsidRDefault="005364BE" w:rsidP="005364BE">
      <w:pPr>
        <w:spacing w:line="360" w:lineRule="auto"/>
        <w:jc w:val="center"/>
        <w:rPr>
          <w:rtl/>
        </w:rPr>
      </w:pPr>
      <w:r w:rsidRPr="00FC132E">
        <w:rPr>
          <w:rFonts w:hint="cs"/>
          <w:rtl/>
        </w:rPr>
        <w:t>מרחוב: ___________________</w:t>
      </w:r>
    </w:p>
    <w:p w:rsidR="005364BE" w:rsidRPr="00FC132E" w:rsidRDefault="005364BE" w:rsidP="005364BE">
      <w:pPr>
        <w:spacing w:line="360" w:lineRule="auto"/>
        <w:ind w:left="1440" w:hanging="1440"/>
        <w:jc w:val="both"/>
        <w:rPr>
          <w:b/>
          <w:bCs/>
          <w:rtl/>
        </w:rPr>
      </w:pPr>
    </w:p>
    <w:p w:rsidR="005364BE" w:rsidRPr="00FC132E" w:rsidRDefault="005364BE" w:rsidP="005364BE">
      <w:pPr>
        <w:spacing w:line="360" w:lineRule="auto"/>
        <w:ind w:left="1440" w:hanging="1440"/>
        <w:jc w:val="both"/>
        <w:rPr>
          <w:rtl/>
        </w:rPr>
      </w:pPr>
      <w:r w:rsidRPr="00FC132E">
        <w:rPr>
          <w:rFonts w:hint="cs"/>
          <w:b/>
          <w:bCs/>
          <w:rtl/>
        </w:rPr>
        <w:t>הואיל</w:t>
      </w:r>
      <w:r w:rsidRPr="00FC132E">
        <w:rPr>
          <w:rFonts w:hint="cs"/>
          <w:rtl/>
        </w:rPr>
        <w:t>:</w:t>
      </w:r>
      <w:r w:rsidRPr="00FC132E">
        <w:rPr>
          <w:rFonts w:hint="cs"/>
          <w:rtl/>
        </w:rPr>
        <w:tab/>
        <w:t xml:space="preserve">ועדת המכרזים של רשות החברות הממשלתיות פרסמה מכרז לקבלת ייעוץ וליווי החברות הממשלתיות בתהליכי איתור מנכ"ל עבור רשות החברות הממשלתיות  (להלן – </w:t>
      </w:r>
      <w:r w:rsidRPr="00FC132E">
        <w:rPr>
          <w:rFonts w:hint="cs"/>
          <w:b/>
          <w:bCs/>
          <w:rtl/>
        </w:rPr>
        <w:t>ועדת המכרזים</w:t>
      </w:r>
      <w:r w:rsidRPr="00FC132E">
        <w:rPr>
          <w:rFonts w:hint="cs"/>
          <w:rtl/>
        </w:rPr>
        <w:t xml:space="preserve"> ו- </w:t>
      </w:r>
      <w:r w:rsidRPr="00FC132E">
        <w:rPr>
          <w:rFonts w:hint="cs"/>
          <w:b/>
          <w:bCs/>
          <w:rtl/>
        </w:rPr>
        <w:t>הפניה</w:t>
      </w:r>
      <w:r w:rsidRPr="00FC132E">
        <w:rPr>
          <w:rFonts w:hint="cs"/>
          <w:rtl/>
        </w:rPr>
        <w:t xml:space="preserve">, בהתאמה); </w:t>
      </w:r>
    </w:p>
    <w:p w:rsidR="005364BE" w:rsidRPr="00FC132E" w:rsidRDefault="005364BE" w:rsidP="005364BE">
      <w:pPr>
        <w:spacing w:line="360" w:lineRule="auto"/>
        <w:ind w:left="1440" w:hanging="1440"/>
        <w:jc w:val="both"/>
        <w:rPr>
          <w:rtl/>
        </w:rPr>
      </w:pPr>
      <w:r w:rsidRPr="00FC132E">
        <w:rPr>
          <w:rFonts w:hint="cs"/>
          <w:b/>
          <w:bCs/>
          <w:rtl/>
        </w:rPr>
        <w:t>והואיל</w:t>
      </w:r>
      <w:r w:rsidRPr="00FC132E">
        <w:rPr>
          <w:rFonts w:hint="cs"/>
          <w:rtl/>
        </w:rPr>
        <w:t>:</w:t>
      </w:r>
      <w:r w:rsidRPr="00FC132E">
        <w:rPr>
          <w:rFonts w:hint="cs"/>
          <w:rtl/>
        </w:rPr>
        <w:tab/>
        <w:t>ונבחרתי כזוכה בקשר לפניה האמורה;</w:t>
      </w:r>
    </w:p>
    <w:p w:rsidR="005364BE" w:rsidRPr="00FC132E" w:rsidRDefault="005364BE" w:rsidP="005364BE">
      <w:pPr>
        <w:spacing w:line="360" w:lineRule="auto"/>
        <w:jc w:val="both"/>
        <w:rPr>
          <w:rtl/>
        </w:rPr>
      </w:pPr>
      <w:r w:rsidRPr="00FC132E">
        <w:rPr>
          <w:rFonts w:hint="cs"/>
          <w:b/>
          <w:bCs/>
          <w:rtl/>
        </w:rPr>
        <w:t>והואיל:</w:t>
      </w:r>
      <w:r w:rsidRPr="00FC132E">
        <w:rPr>
          <w:rFonts w:hint="cs"/>
          <w:b/>
          <w:bCs/>
          <w:rtl/>
        </w:rPr>
        <w:tab/>
      </w:r>
      <w:r w:rsidRPr="00FC132E">
        <w:rPr>
          <w:rFonts w:hint="cs"/>
          <w:rtl/>
        </w:rPr>
        <w:tab/>
        <w:t>ואני עשוי להיחשף למידע עליו מעוניין המזמין להגן.</w:t>
      </w:r>
    </w:p>
    <w:p w:rsidR="005364BE" w:rsidRPr="00FC132E" w:rsidRDefault="005364BE" w:rsidP="005364BE">
      <w:pPr>
        <w:spacing w:line="360" w:lineRule="auto"/>
        <w:jc w:val="center"/>
        <w:rPr>
          <w:b/>
          <w:bCs/>
          <w:rtl/>
        </w:rPr>
      </w:pPr>
    </w:p>
    <w:p w:rsidR="005364BE" w:rsidRPr="00FC132E" w:rsidRDefault="005364BE" w:rsidP="005364BE">
      <w:pPr>
        <w:spacing w:line="360" w:lineRule="auto"/>
        <w:jc w:val="center"/>
        <w:rPr>
          <w:b/>
          <w:bCs/>
          <w:rtl/>
        </w:rPr>
      </w:pPr>
      <w:r w:rsidRPr="00FC132E">
        <w:rPr>
          <w:rFonts w:hint="cs"/>
          <w:b/>
          <w:bCs/>
          <w:rtl/>
        </w:rPr>
        <w:t>לפיכך, הנני מתחייב כדלקמן:</w:t>
      </w:r>
    </w:p>
    <w:p w:rsidR="005364BE" w:rsidRPr="00FC132E" w:rsidRDefault="005364BE" w:rsidP="005364BE">
      <w:pPr>
        <w:spacing w:line="360" w:lineRule="auto"/>
        <w:jc w:val="center"/>
        <w:rPr>
          <w:b/>
          <w:bCs/>
          <w:rtl/>
        </w:rPr>
      </w:pPr>
    </w:p>
    <w:p w:rsidR="005364BE" w:rsidRPr="00FC132E" w:rsidRDefault="005364BE" w:rsidP="005364BE">
      <w:pPr>
        <w:widowControl/>
        <w:numPr>
          <w:ilvl w:val="0"/>
          <w:numId w:val="12"/>
        </w:numPr>
        <w:spacing w:after="200" w:line="360" w:lineRule="auto"/>
        <w:jc w:val="both"/>
        <w:rPr>
          <w:b/>
          <w:bCs/>
          <w:u w:val="single"/>
          <w:rtl/>
        </w:rPr>
      </w:pPr>
      <w:r w:rsidRPr="00FC132E">
        <w:rPr>
          <w:rFonts w:hint="cs"/>
          <w:b/>
          <w:bCs/>
          <w:u w:val="single"/>
          <w:rtl/>
        </w:rPr>
        <w:t>הגדרות</w:t>
      </w:r>
    </w:p>
    <w:p w:rsidR="005364BE" w:rsidRPr="00FC132E" w:rsidRDefault="005364BE" w:rsidP="005364BE">
      <w:pPr>
        <w:spacing w:line="360" w:lineRule="auto"/>
        <w:ind w:left="720"/>
        <w:jc w:val="both"/>
        <w:rPr>
          <w:b/>
          <w:bCs/>
          <w:u w:val="single"/>
        </w:rPr>
      </w:pPr>
      <w:r w:rsidRPr="00FC132E">
        <w:rPr>
          <w:rFonts w:hint="cs"/>
          <w:b/>
          <w:bCs/>
          <w:u w:val="single"/>
          <w:rtl/>
        </w:rPr>
        <w:t xml:space="preserve">בהתחייבות זו תהיה למונחים הבאים המשמעות המופיעה </w:t>
      </w:r>
      <w:proofErr w:type="spellStart"/>
      <w:r w:rsidRPr="00FC132E">
        <w:rPr>
          <w:rFonts w:hint="cs"/>
          <w:b/>
          <w:bCs/>
          <w:u w:val="single"/>
          <w:rtl/>
        </w:rPr>
        <w:t>לצידם</w:t>
      </w:r>
      <w:proofErr w:type="spellEnd"/>
      <w:r w:rsidRPr="00FC132E">
        <w:rPr>
          <w:rFonts w:hint="cs"/>
          <w:b/>
          <w:bCs/>
          <w:u w:val="single"/>
          <w:rtl/>
        </w:rPr>
        <w:t>:</w:t>
      </w:r>
    </w:p>
    <w:p w:rsidR="005364BE" w:rsidRPr="00FC132E" w:rsidRDefault="005364BE" w:rsidP="005364BE">
      <w:pPr>
        <w:spacing w:line="360" w:lineRule="auto"/>
        <w:ind w:left="1686" w:hanging="966"/>
        <w:jc w:val="both"/>
        <w:rPr>
          <w:rtl/>
        </w:rPr>
      </w:pPr>
      <w:r w:rsidRPr="00FC132E">
        <w:rPr>
          <w:rFonts w:hint="cs"/>
          <w:b/>
          <w:bCs/>
          <w:rtl/>
        </w:rPr>
        <w:t>"הסכם" -</w:t>
      </w:r>
      <w:r w:rsidRPr="00FC132E">
        <w:rPr>
          <w:rFonts w:hint="cs"/>
          <w:rtl/>
        </w:rPr>
        <w:t xml:space="preserve"> הסכם ההתקשרות המצורף כנספח א' למסמכי הפניה.</w:t>
      </w:r>
    </w:p>
    <w:p w:rsidR="005364BE" w:rsidRPr="00FC132E" w:rsidRDefault="005364BE" w:rsidP="005364BE">
      <w:pPr>
        <w:overflowPunct w:val="0"/>
        <w:autoSpaceDE w:val="0"/>
        <w:autoSpaceDN w:val="0"/>
        <w:adjustRightInd w:val="0"/>
        <w:spacing w:line="360" w:lineRule="auto"/>
        <w:ind w:left="720"/>
        <w:jc w:val="both"/>
        <w:textAlignment w:val="baseline"/>
        <w:outlineLvl w:val="1"/>
        <w:rPr>
          <w:rtl/>
        </w:rPr>
      </w:pPr>
      <w:r w:rsidRPr="00FC132E">
        <w:rPr>
          <w:rFonts w:hint="cs"/>
          <w:b/>
          <w:bCs/>
          <w:rtl/>
        </w:rPr>
        <w:t>"מידע"</w:t>
      </w:r>
      <w:r w:rsidRPr="00FC132E">
        <w:rPr>
          <w:rFonts w:hint="cs"/>
          <w:rtl/>
        </w:rPr>
        <w:t xml:space="preserve"> - כל מידע (</w:t>
      </w:r>
      <w:r w:rsidRPr="00FC132E">
        <w:t>Information</w:t>
      </w:r>
      <w:r w:rsidRPr="00FC132E">
        <w:rPr>
          <w:rFonts w:hint="cs"/>
          <w:rtl/>
        </w:rPr>
        <w:t>), ידע (</w:t>
      </w:r>
      <w:r w:rsidRPr="00FC132E">
        <w:t>Know-How</w:t>
      </w:r>
      <w:r w:rsidRPr="00FC132E">
        <w:rPr>
          <w:rFonts w:hint="cs"/>
          <w:rtl/>
        </w:rPr>
        <w:t xml:space="preserve">), ידיעה, מסמך, תכתובת, </w:t>
      </w:r>
      <w:proofErr w:type="spellStart"/>
      <w:r w:rsidRPr="00FC132E">
        <w:rPr>
          <w:rFonts w:hint="cs"/>
          <w:rtl/>
        </w:rPr>
        <w:t>תוכנית</w:t>
      </w:r>
      <w:proofErr w:type="spellEnd"/>
      <w:r w:rsidRPr="00FC132E">
        <w:rPr>
          <w:rFonts w:hint="cs"/>
          <w:rtl/>
        </w:rPr>
        <w:t>, נתון, מודל, חוות דעת, מסקנה וכל דבר אחר כיוצ"ב הקשור או הנוגע למתן השירותים, בין בכתב ובין בעל פה או בכל צורה או דרך של שימור ידיעות בצורה חשמלית או אלקטרונית או אופטית או מגנטית או אחרת, הקשורים או הנוגעים למתן השירותים אשר אינו נחלת הכלל.</w:t>
      </w:r>
    </w:p>
    <w:p w:rsidR="005364BE" w:rsidRPr="00FC132E" w:rsidRDefault="005364BE" w:rsidP="005364BE">
      <w:pPr>
        <w:overflowPunct w:val="0"/>
        <w:autoSpaceDE w:val="0"/>
        <w:autoSpaceDN w:val="0"/>
        <w:adjustRightInd w:val="0"/>
        <w:spacing w:line="360" w:lineRule="auto"/>
        <w:ind w:left="720"/>
        <w:jc w:val="both"/>
        <w:textAlignment w:val="baseline"/>
        <w:outlineLvl w:val="1"/>
        <w:rPr>
          <w:rtl/>
        </w:rPr>
      </w:pPr>
      <w:r w:rsidRPr="00FC132E">
        <w:rPr>
          <w:rFonts w:hint="cs"/>
          <w:b/>
          <w:bCs/>
          <w:rtl/>
        </w:rPr>
        <w:t>"סודות מקצועיים"</w:t>
      </w:r>
      <w:r w:rsidRPr="00FC132E">
        <w:rPr>
          <w:rFonts w:hint="cs"/>
          <w:rtl/>
        </w:rPr>
        <w:t xml:space="preserve"> - כל מידע אשר יגיע לידי הזוכה בקשר למתן השירותים, בין אם נתקבל במהלך מתן השירותים או לאחר מכן, לרבות ומבלי לפגוע בכלליות האמור לעיל: מידע אשר יימסר על ידי הרשות או כל גורם אחר או מי מטעמו. </w:t>
      </w:r>
    </w:p>
    <w:p w:rsidR="005364BE" w:rsidRPr="00FC132E" w:rsidRDefault="005364BE" w:rsidP="005364BE">
      <w:pPr>
        <w:overflowPunct w:val="0"/>
        <w:autoSpaceDE w:val="0"/>
        <w:autoSpaceDN w:val="0"/>
        <w:adjustRightInd w:val="0"/>
        <w:spacing w:after="120" w:line="360" w:lineRule="auto"/>
        <w:ind w:left="720"/>
        <w:jc w:val="both"/>
        <w:textAlignment w:val="baseline"/>
        <w:outlineLvl w:val="1"/>
        <w:rPr>
          <w:b/>
          <w:bCs/>
          <w:u w:val="single"/>
          <w:rtl/>
        </w:rPr>
      </w:pPr>
      <w:r w:rsidRPr="00FC132E">
        <w:rPr>
          <w:rFonts w:hint="cs"/>
          <w:b/>
          <w:bCs/>
          <w:rtl/>
        </w:rPr>
        <w:t>"השירותים" או "שירותי יעוץ"</w:t>
      </w:r>
      <w:r w:rsidRPr="00FC132E">
        <w:rPr>
          <w:rFonts w:hint="cs"/>
          <w:rtl/>
        </w:rPr>
        <w:t xml:space="preserve"> - שירותי ייעוץ כפי שידרשו מעת לעת על ידי המזמין ובהתאם למפורט בסעיף 2 במסמכי הפניה לקבלת הצעות למתן שירותי ייעוץ וליווי החברות הממשלתיות בתהליכי איתור מנכ"ל עבור רשות החברות הממשלתיות  </w:t>
      </w:r>
    </w:p>
    <w:p w:rsidR="00DE5637" w:rsidRPr="00FC132E" w:rsidRDefault="00DE5637" w:rsidP="005364BE">
      <w:pPr>
        <w:overflowPunct w:val="0"/>
        <w:autoSpaceDE w:val="0"/>
        <w:autoSpaceDN w:val="0"/>
        <w:adjustRightInd w:val="0"/>
        <w:spacing w:after="120" w:line="360" w:lineRule="auto"/>
        <w:ind w:left="720"/>
        <w:jc w:val="both"/>
        <w:textAlignment w:val="baseline"/>
        <w:outlineLvl w:val="1"/>
        <w:rPr>
          <w:b/>
          <w:bCs/>
          <w:u w:val="single"/>
          <w:rtl/>
        </w:rPr>
      </w:pPr>
    </w:p>
    <w:p w:rsidR="005364BE" w:rsidRPr="00FC132E" w:rsidRDefault="005364BE" w:rsidP="005364BE">
      <w:pPr>
        <w:overflowPunct w:val="0"/>
        <w:autoSpaceDE w:val="0"/>
        <w:autoSpaceDN w:val="0"/>
        <w:adjustRightInd w:val="0"/>
        <w:spacing w:after="120" w:line="360" w:lineRule="auto"/>
        <w:ind w:left="720"/>
        <w:jc w:val="both"/>
        <w:textAlignment w:val="baseline"/>
        <w:outlineLvl w:val="1"/>
        <w:rPr>
          <w:b/>
          <w:bCs/>
          <w:u w:val="single"/>
          <w:rtl/>
        </w:rPr>
      </w:pPr>
      <w:r w:rsidRPr="00FC132E">
        <w:rPr>
          <w:rFonts w:hint="cs"/>
          <w:b/>
          <w:bCs/>
          <w:u w:val="single"/>
          <w:rtl/>
        </w:rPr>
        <w:t>שמירת סודיות</w:t>
      </w:r>
    </w:p>
    <w:p w:rsidR="005364BE" w:rsidRPr="00FC132E" w:rsidRDefault="005364BE" w:rsidP="005364BE">
      <w:pPr>
        <w:spacing w:line="360" w:lineRule="auto"/>
        <w:ind w:left="720"/>
        <w:jc w:val="both"/>
        <w:rPr>
          <w:rtl/>
        </w:rPr>
      </w:pPr>
      <w:r w:rsidRPr="00FC132E">
        <w:rPr>
          <w:rFonts w:hint="cs"/>
          <w:rtl/>
        </w:rPr>
        <w:t xml:space="preserve">אני מתחייב לשמור את המידע שיגיע אלי ואל מי מטעמי במסגרת מתן השירותים לפי מכרז 3/2017 מתן שירותי ייעוץ וליווי החברות הממשלתיות בתהליכי איתור מנכ"ל עבור רשות החברות הממשלתיות בסודיות מוחלטת ולעשות בו שימוש אך ורק לצורך מתן השירותים הנדרשים כפי שייקבעו על ידי הממשלה. למען הסר ספק, ומבלי לפגוע בכלליות האמור, הנני מתחייב לא לפרסם, להעביר, להודיע, למסור </w:t>
      </w:r>
      <w:r w:rsidRPr="00FC132E">
        <w:rPr>
          <w:rFonts w:hint="cs"/>
          <w:rtl/>
        </w:rPr>
        <w:lastRenderedPageBreak/>
        <w:t>או להביא לידיעת כל אדם אחר את המידע והסודות המקצועיים גם לאחר סיום חשיפתי, מכל סיבה שהיא, למידע זה.</w:t>
      </w:r>
    </w:p>
    <w:p w:rsidR="005364BE" w:rsidRPr="00FC132E" w:rsidRDefault="005364BE" w:rsidP="005364BE">
      <w:pPr>
        <w:spacing w:line="360" w:lineRule="auto"/>
        <w:ind w:left="720"/>
        <w:jc w:val="both"/>
        <w:rPr>
          <w:rtl/>
        </w:rPr>
      </w:pPr>
    </w:p>
    <w:p w:rsidR="005364BE" w:rsidRPr="00FC132E" w:rsidRDefault="005364BE" w:rsidP="005364BE">
      <w:pPr>
        <w:spacing w:line="360" w:lineRule="auto"/>
        <w:jc w:val="both"/>
        <w:rPr>
          <w:rtl/>
        </w:rPr>
      </w:pPr>
    </w:p>
    <w:p w:rsidR="005364BE" w:rsidRPr="00FC132E" w:rsidRDefault="005364BE" w:rsidP="005364BE">
      <w:pPr>
        <w:spacing w:line="360" w:lineRule="auto"/>
        <w:jc w:val="both"/>
        <w:rPr>
          <w:rtl/>
        </w:rPr>
      </w:pPr>
      <w:r w:rsidRPr="00FC132E">
        <w:rPr>
          <w:rFonts w:hint="cs"/>
          <w:rtl/>
        </w:rPr>
        <w:t>אני מצהיר בזאת כי ידוע לי שאי מילוי התחייבויותיי מהוות עבירה לפי פרק ז' (ביטחון המדינה, יחסי חוץ וסודות רשמיים) לחוק העונשין, התשל"ז-1977.</w:t>
      </w:r>
    </w:p>
    <w:p w:rsidR="005364BE" w:rsidRPr="00FC132E" w:rsidRDefault="005364BE" w:rsidP="005364BE">
      <w:pPr>
        <w:spacing w:line="360" w:lineRule="auto"/>
        <w:jc w:val="both"/>
        <w:rPr>
          <w:b/>
          <w:bCs/>
          <w:rtl/>
        </w:rPr>
      </w:pPr>
    </w:p>
    <w:p w:rsidR="005364BE" w:rsidRPr="00FC132E" w:rsidRDefault="005364BE" w:rsidP="005364BE">
      <w:pPr>
        <w:spacing w:line="360" w:lineRule="auto"/>
        <w:jc w:val="both"/>
        <w:rPr>
          <w:b/>
          <w:bCs/>
          <w:rtl/>
        </w:rPr>
      </w:pPr>
      <w:r w:rsidRPr="00FC132E">
        <w:rPr>
          <w:rFonts w:hint="cs"/>
          <w:b/>
          <w:bCs/>
          <w:rtl/>
        </w:rPr>
        <w:t>ולראיה באתי על החתום:</w:t>
      </w:r>
    </w:p>
    <w:p w:rsidR="005364BE" w:rsidRPr="00FC132E" w:rsidRDefault="005364BE" w:rsidP="005364BE">
      <w:pPr>
        <w:spacing w:line="360" w:lineRule="auto"/>
        <w:jc w:val="both"/>
        <w:rPr>
          <w:b/>
          <w:bCs/>
          <w:rtl/>
        </w:rPr>
      </w:pPr>
    </w:p>
    <w:p w:rsidR="005364BE" w:rsidRPr="00FC132E" w:rsidRDefault="005364BE" w:rsidP="005364BE">
      <w:pPr>
        <w:spacing w:line="360" w:lineRule="auto"/>
        <w:ind w:left="720" w:firstLine="720"/>
        <w:jc w:val="both"/>
        <w:rPr>
          <w:b/>
          <w:bCs/>
          <w:rtl/>
        </w:rPr>
      </w:pPr>
      <w:r w:rsidRPr="00FC132E">
        <w:rPr>
          <w:rFonts w:hint="cs"/>
          <w:b/>
          <w:bCs/>
          <w:rtl/>
        </w:rPr>
        <w:t>__________________</w:t>
      </w:r>
      <w:r w:rsidRPr="00FC132E">
        <w:rPr>
          <w:rFonts w:hint="cs"/>
          <w:b/>
          <w:bCs/>
          <w:rtl/>
        </w:rPr>
        <w:tab/>
        <w:t xml:space="preserve"> </w:t>
      </w:r>
      <w:r w:rsidRPr="00FC132E">
        <w:rPr>
          <w:rFonts w:hint="cs"/>
          <w:b/>
          <w:bCs/>
          <w:rtl/>
        </w:rPr>
        <w:tab/>
        <w:t>__________________</w:t>
      </w:r>
      <w:r w:rsidRPr="00FC132E">
        <w:rPr>
          <w:rFonts w:hint="cs"/>
          <w:b/>
          <w:bCs/>
          <w:rtl/>
        </w:rPr>
        <w:tab/>
        <w:t xml:space="preserve">    </w:t>
      </w:r>
    </w:p>
    <w:p w:rsidR="005364BE" w:rsidRPr="00FC132E" w:rsidRDefault="005364BE" w:rsidP="005364BE">
      <w:pPr>
        <w:spacing w:line="360" w:lineRule="auto"/>
        <w:ind w:left="720" w:firstLine="720"/>
        <w:jc w:val="both"/>
        <w:rPr>
          <w:rtl/>
        </w:rPr>
      </w:pPr>
      <w:r w:rsidRPr="00FC132E">
        <w:rPr>
          <w:rFonts w:hint="cs"/>
          <w:rtl/>
        </w:rPr>
        <w:t xml:space="preserve">            תאריך           </w:t>
      </w:r>
      <w:r w:rsidRPr="00FC132E">
        <w:rPr>
          <w:rFonts w:hint="cs"/>
          <w:rtl/>
        </w:rPr>
        <w:tab/>
      </w:r>
      <w:r w:rsidRPr="00FC132E">
        <w:rPr>
          <w:rFonts w:hint="cs"/>
          <w:rtl/>
        </w:rPr>
        <w:tab/>
        <w:t xml:space="preserve">                         חתימה </w:t>
      </w:r>
    </w:p>
    <w:p w:rsidR="005364BE" w:rsidRPr="00FC132E" w:rsidRDefault="005364BE" w:rsidP="005364BE">
      <w:pPr>
        <w:spacing w:line="360" w:lineRule="auto"/>
        <w:ind w:left="720" w:firstLine="720"/>
        <w:jc w:val="both"/>
        <w:rPr>
          <w:rtl/>
        </w:rPr>
      </w:pPr>
    </w:p>
    <w:p w:rsidR="005364BE" w:rsidRPr="00FC132E" w:rsidRDefault="005364BE" w:rsidP="005364BE">
      <w:pPr>
        <w:spacing w:line="360" w:lineRule="auto"/>
        <w:ind w:left="720" w:firstLine="720"/>
        <w:jc w:val="both"/>
        <w:rPr>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DE5637" w:rsidRPr="00FC132E" w:rsidRDefault="00DE5637" w:rsidP="005364BE">
      <w:pPr>
        <w:spacing w:line="360" w:lineRule="auto"/>
        <w:ind w:left="720" w:firstLine="720"/>
        <w:jc w:val="both"/>
        <w:rPr>
          <w:b/>
          <w:bCs/>
          <w:u w:val="single"/>
          <w:rtl/>
        </w:rPr>
      </w:pPr>
    </w:p>
    <w:p w:rsidR="005364BE" w:rsidRPr="00FC132E" w:rsidRDefault="005364BE" w:rsidP="005364BE">
      <w:pPr>
        <w:spacing w:line="360" w:lineRule="auto"/>
        <w:ind w:left="720" w:firstLine="720"/>
        <w:jc w:val="both"/>
        <w:rPr>
          <w:rtl/>
        </w:rPr>
      </w:pPr>
      <w:r w:rsidRPr="00FC132E">
        <w:rPr>
          <w:rFonts w:hint="cs"/>
          <w:b/>
          <w:bCs/>
          <w:u w:val="single"/>
          <w:rtl/>
        </w:rPr>
        <w:lastRenderedPageBreak/>
        <w:t>נספח ד'</w:t>
      </w:r>
    </w:p>
    <w:p w:rsidR="005364BE" w:rsidRPr="00FC132E" w:rsidRDefault="005364BE" w:rsidP="005364BE">
      <w:pPr>
        <w:overflowPunct w:val="0"/>
        <w:autoSpaceDE w:val="0"/>
        <w:autoSpaceDN w:val="0"/>
        <w:adjustRightInd w:val="0"/>
        <w:spacing w:before="120" w:after="120" w:line="360" w:lineRule="auto"/>
        <w:jc w:val="center"/>
        <w:textAlignment w:val="baseline"/>
        <w:rPr>
          <w:b/>
          <w:bCs/>
          <w:u w:val="single"/>
          <w:rtl/>
          <w:lang w:eastAsia="he-IL"/>
        </w:rPr>
      </w:pPr>
      <w:r w:rsidRPr="00FC132E">
        <w:rPr>
          <w:rFonts w:hint="cs"/>
          <w:b/>
          <w:bCs/>
          <w:u w:val="single"/>
          <w:rtl/>
          <w:lang w:eastAsia="he-IL"/>
        </w:rPr>
        <w:t>התחייבות להעדר ניגוד עניינים</w:t>
      </w:r>
    </w:p>
    <w:p w:rsidR="005364BE" w:rsidRPr="00FC132E" w:rsidRDefault="005364BE" w:rsidP="005364BE">
      <w:pPr>
        <w:overflowPunct w:val="0"/>
        <w:autoSpaceDE w:val="0"/>
        <w:autoSpaceDN w:val="0"/>
        <w:adjustRightInd w:val="0"/>
        <w:spacing w:line="360" w:lineRule="auto"/>
        <w:jc w:val="center"/>
        <w:textAlignment w:val="baseline"/>
        <w:rPr>
          <w:b/>
          <w:bCs/>
          <w:rtl/>
          <w:lang w:eastAsia="he-IL"/>
        </w:rPr>
      </w:pPr>
      <w:r w:rsidRPr="00FC132E">
        <w:rPr>
          <w:rFonts w:hint="cs"/>
          <w:b/>
          <w:bCs/>
          <w:rtl/>
          <w:lang w:eastAsia="he-IL"/>
        </w:rPr>
        <w:t>שנערכה ונחתמה ב______ ביום ____ בחודש _____ בשנה______</w:t>
      </w:r>
    </w:p>
    <w:p w:rsidR="005364BE" w:rsidRPr="00FC132E" w:rsidRDefault="005364BE" w:rsidP="005364BE">
      <w:pPr>
        <w:overflowPunct w:val="0"/>
        <w:autoSpaceDE w:val="0"/>
        <w:autoSpaceDN w:val="0"/>
        <w:adjustRightInd w:val="0"/>
        <w:spacing w:line="360" w:lineRule="auto"/>
        <w:jc w:val="center"/>
        <w:textAlignment w:val="baseline"/>
        <w:rPr>
          <w:rtl/>
          <w:lang w:eastAsia="he-IL"/>
        </w:rPr>
      </w:pPr>
    </w:p>
    <w:p w:rsidR="005364BE" w:rsidRPr="00FC132E" w:rsidRDefault="005364BE" w:rsidP="005364BE">
      <w:pPr>
        <w:overflowPunct w:val="0"/>
        <w:autoSpaceDE w:val="0"/>
        <w:autoSpaceDN w:val="0"/>
        <w:adjustRightInd w:val="0"/>
        <w:spacing w:line="360" w:lineRule="auto"/>
        <w:jc w:val="center"/>
        <w:textAlignment w:val="baseline"/>
        <w:rPr>
          <w:rtl/>
          <w:lang w:eastAsia="he-IL"/>
        </w:rPr>
      </w:pPr>
      <w:r w:rsidRPr="00FC132E">
        <w:rPr>
          <w:rFonts w:hint="cs"/>
          <w:b/>
          <w:bCs/>
          <w:rtl/>
          <w:lang w:eastAsia="he-IL"/>
        </w:rPr>
        <w:t>על ידי:</w:t>
      </w:r>
    </w:p>
    <w:p w:rsidR="005364BE" w:rsidRPr="00FC132E" w:rsidRDefault="005364BE" w:rsidP="005364BE">
      <w:pPr>
        <w:spacing w:line="360" w:lineRule="auto"/>
        <w:jc w:val="center"/>
        <w:rPr>
          <w:rtl/>
        </w:rPr>
      </w:pPr>
      <w:r w:rsidRPr="00FC132E">
        <w:rPr>
          <w:rFonts w:hint="cs"/>
          <w:rtl/>
        </w:rPr>
        <w:t>שם:____________________</w:t>
      </w:r>
    </w:p>
    <w:p w:rsidR="005364BE" w:rsidRPr="00FC132E" w:rsidRDefault="005364BE" w:rsidP="005364BE">
      <w:pPr>
        <w:spacing w:line="360" w:lineRule="auto"/>
        <w:jc w:val="center"/>
        <w:rPr>
          <w:rtl/>
        </w:rPr>
      </w:pPr>
      <w:r w:rsidRPr="00FC132E">
        <w:rPr>
          <w:rFonts w:hint="cs"/>
          <w:rtl/>
        </w:rPr>
        <w:t>ת"ז ____________________</w:t>
      </w:r>
    </w:p>
    <w:p w:rsidR="005364BE" w:rsidRPr="00FC132E" w:rsidRDefault="005364BE" w:rsidP="005364BE">
      <w:pPr>
        <w:spacing w:line="360" w:lineRule="auto"/>
        <w:jc w:val="center"/>
        <w:rPr>
          <w:rtl/>
        </w:rPr>
      </w:pPr>
      <w:r w:rsidRPr="00FC132E">
        <w:rPr>
          <w:rFonts w:hint="cs"/>
          <w:rtl/>
        </w:rPr>
        <w:t>מרחוב: ____________________</w:t>
      </w:r>
    </w:p>
    <w:p w:rsidR="005364BE" w:rsidRPr="00FC132E" w:rsidRDefault="005364BE" w:rsidP="005364BE">
      <w:pPr>
        <w:overflowPunct w:val="0"/>
        <w:autoSpaceDE w:val="0"/>
        <w:autoSpaceDN w:val="0"/>
        <w:adjustRightInd w:val="0"/>
        <w:spacing w:line="360" w:lineRule="auto"/>
        <w:ind w:left="799" w:hanging="799"/>
        <w:jc w:val="both"/>
        <w:textAlignment w:val="baseline"/>
        <w:rPr>
          <w:rtl/>
          <w:lang w:eastAsia="he-IL"/>
        </w:rPr>
      </w:pPr>
      <w:r w:rsidRPr="00FC132E">
        <w:rPr>
          <w:rFonts w:hint="cs"/>
          <w:rtl/>
          <w:lang w:eastAsia="he-IL"/>
        </w:rPr>
        <w:t xml:space="preserve">הואיל: </w:t>
      </w:r>
      <w:r w:rsidRPr="00FC132E">
        <w:rPr>
          <w:rFonts w:hint="cs"/>
          <w:rtl/>
          <w:lang w:eastAsia="he-IL"/>
        </w:rPr>
        <w:tab/>
        <w:t xml:space="preserve">וביום ________ פורסם מכרז פומבי לקבלת הצעות לשירותי ייעוץ וליווי החברות הממשלתיות בתהליכי איתור מנכ"ל עבור רשות החברות הממשלתיות;  </w:t>
      </w:r>
    </w:p>
    <w:p w:rsidR="005364BE" w:rsidRPr="00FC132E" w:rsidRDefault="005364BE" w:rsidP="005364BE">
      <w:pPr>
        <w:overflowPunct w:val="0"/>
        <w:autoSpaceDE w:val="0"/>
        <w:autoSpaceDN w:val="0"/>
        <w:adjustRightInd w:val="0"/>
        <w:spacing w:line="360" w:lineRule="auto"/>
        <w:ind w:left="799" w:hanging="799"/>
        <w:jc w:val="both"/>
        <w:textAlignment w:val="baseline"/>
        <w:rPr>
          <w:rtl/>
          <w:lang w:eastAsia="he-IL"/>
        </w:rPr>
      </w:pPr>
      <w:r w:rsidRPr="00FC132E">
        <w:rPr>
          <w:rFonts w:hint="cs"/>
          <w:rtl/>
          <w:lang w:eastAsia="he-IL"/>
        </w:rPr>
        <w:t>והואיל:</w:t>
      </w:r>
      <w:r w:rsidRPr="00FC132E">
        <w:rPr>
          <w:rFonts w:hint="cs"/>
          <w:rtl/>
          <w:lang w:eastAsia="he-IL"/>
        </w:rPr>
        <w:tab/>
        <w:t>וביום _________ נבחרתי לשמש כ</w:t>
      </w:r>
      <w:r w:rsidR="008C7ED7" w:rsidRPr="00FC132E">
        <w:rPr>
          <w:rFonts w:hint="cs"/>
          <w:rtl/>
          <w:lang w:eastAsia="he-IL"/>
        </w:rPr>
        <w:t>זוכה</w:t>
      </w:r>
      <w:r w:rsidRPr="00FC132E">
        <w:rPr>
          <w:rFonts w:hint="cs"/>
          <w:rtl/>
          <w:lang w:eastAsia="he-IL"/>
        </w:rPr>
        <w:t xml:space="preserve"> בהתאם למסמכי הפניה וההסכם הנלווה לה, ולבצע בדיקות מיוחדות כהגדרתם בהסכם (להלן - </w:t>
      </w:r>
      <w:r w:rsidRPr="00FC132E">
        <w:rPr>
          <w:rFonts w:hint="cs"/>
          <w:b/>
          <w:bCs/>
          <w:rtl/>
          <w:lang w:eastAsia="he-IL"/>
        </w:rPr>
        <w:t>השירותים</w:t>
      </w:r>
      <w:r w:rsidRPr="00FC132E">
        <w:rPr>
          <w:rFonts w:hint="cs"/>
          <w:rtl/>
          <w:lang w:eastAsia="he-IL"/>
        </w:rPr>
        <w:t>);</w:t>
      </w:r>
    </w:p>
    <w:p w:rsidR="005364BE" w:rsidRPr="00FC132E" w:rsidRDefault="005364BE" w:rsidP="005364BE">
      <w:pPr>
        <w:overflowPunct w:val="0"/>
        <w:autoSpaceDE w:val="0"/>
        <w:autoSpaceDN w:val="0"/>
        <w:adjustRightInd w:val="0"/>
        <w:spacing w:line="360" w:lineRule="auto"/>
        <w:ind w:left="799" w:hanging="799"/>
        <w:jc w:val="both"/>
        <w:textAlignment w:val="baseline"/>
        <w:rPr>
          <w:rtl/>
          <w:lang w:eastAsia="he-IL"/>
        </w:rPr>
      </w:pPr>
      <w:r w:rsidRPr="00FC132E">
        <w:rPr>
          <w:rFonts w:hint="cs"/>
          <w:b/>
          <w:bCs/>
          <w:rtl/>
          <w:lang w:eastAsia="he-IL"/>
        </w:rPr>
        <w:t>והואיל</w:t>
      </w:r>
      <w:r w:rsidRPr="00FC132E">
        <w:rPr>
          <w:rFonts w:hint="cs"/>
          <w:rtl/>
          <w:lang w:eastAsia="he-IL"/>
        </w:rPr>
        <w:t>:</w:t>
      </w:r>
      <w:r w:rsidRPr="00FC132E">
        <w:rPr>
          <w:rFonts w:hint="cs"/>
          <w:rtl/>
          <w:lang w:eastAsia="he-IL"/>
        </w:rPr>
        <w:tab/>
        <w:t>והנני מועסק בקשר למתן השירותים;</w:t>
      </w:r>
    </w:p>
    <w:p w:rsidR="005364BE" w:rsidRPr="00FC132E" w:rsidRDefault="005364BE" w:rsidP="005364BE">
      <w:pPr>
        <w:overflowPunct w:val="0"/>
        <w:autoSpaceDE w:val="0"/>
        <w:autoSpaceDN w:val="0"/>
        <w:adjustRightInd w:val="0"/>
        <w:spacing w:line="360" w:lineRule="auto"/>
        <w:ind w:left="799" w:hanging="799"/>
        <w:jc w:val="both"/>
        <w:textAlignment w:val="baseline"/>
        <w:rPr>
          <w:rtl/>
          <w:lang w:eastAsia="he-IL"/>
        </w:rPr>
      </w:pPr>
      <w:r w:rsidRPr="00FC132E">
        <w:rPr>
          <w:rFonts w:hint="cs"/>
          <w:b/>
          <w:bCs/>
          <w:rtl/>
          <w:lang w:eastAsia="he-IL"/>
        </w:rPr>
        <w:t>והואיל</w:t>
      </w:r>
      <w:r w:rsidRPr="00FC132E">
        <w:rPr>
          <w:rFonts w:hint="cs"/>
          <w:rtl/>
          <w:lang w:eastAsia="he-IL"/>
        </w:rPr>
        <w:t>:</w:t>
      </w:r>
      <w:r w:rsidRPr="00FC132E">
        <w:rPr>
          <w:rFonts w:hint="cs"/>
          <w:rtl/>
          <w:lang w:eastAsia="he-IL"/>
        </w:rPr>
        <w:tab/>
        <w:t>והנני מבקש להצהיר על התחייבותי להעדר ניגוד עניינים, כמפורט להלן.</w:t>
      </w:r>
    </w:p>
    <w:p w:rsidR="005364BE" w:rsidRPr="00FC132E" w:rsidRDefault="005364BE" w:rsidP="005364BE">
      <w:pPr>
        <w:overflowPunct w:val="0"/>
        <w:autoSpaceDE w:val="0"/>
        <w:autoSpaceDN w:val="0"/>
        <w:adjustRightInd w:val="0"/>
        <w:spacing w:line="360" w:lineRule="auto"/>
        <w:ind w:left="799" w:hanging="799"/>
        <w:jc w:val="center"/>
        <w:textAlignment w:val="baseline"/>
        <w:rPr>
          <w:b/>
          <w:bCs/>
          <w:rtl/>
          <w:lang w:eastAsia="he-IL"/>
        </w:rPr>
      </w:pPr>
      <w:r w:rsidRPr="00FC132E">
        <w:rPr>
          <w:rFonts w:hint="cs"/>
          <w:b/>
          <w:bCs/>
          <w:rtl/>
          <w:lang w:eastAsia="he-IL"/>
        </w:rPr>
        <w:t>לפיכך אני מתחייב כדלקמן:</w:t>
      </w:r>
    </w:p>
    <w:p w:rsidR="005364BE" w:rsidRPr="00FC132E" w:rsidRDefault="005364BE" w:rsidP="005364BE">
      <w:pPr>
        <w:widowControl/>
        <w:numPr>
          <w:ilvl w:val="0"/>
          <w:numId w:val="13"/>
        </w:numPr>
        <w:overflowPunct w:val="0"/>
        <w:autoSpaceDE w:val="0"/>
        <w:autoSpaceDN w:val="0"/>
        <w:adjustRightInd w:val="0"/>
        <w:spacing w:after="200" w:line="360" w:lineRule="auto"/>
        <w:ind w:left="360"/>
        <w:jc w:val="both"/>
        <w:textAlignment w:val="baseline"/>
        <w:rPr>
          <w:rtl/>
        </w:rPr>
      </w:pPr>
      <w:r w:rsidRPr="00FC132E">
        <w:rPr>
          <w:rFonts w:hint="cs"/>
          <w:b/>
          <w:bCs/>
          <w:u w:val="single"/>
          <w:rtl/>
        </w:rPr>
        <w:t>הגדרות</w:t>
      </w:r>
      <w:r w:rsidRPr="00FC132E">
        <w:rPr>
          <w:rFonts w:hint="cs"/>
          <w:b/>
          <w:bCs/>
          <w:rtl/>
        </w:rPr>
        <w:t>:</w:t>
      </w:r>
      <w:r w:rsidRPr="00FC132E">
        <w:rPr>
          <w:rFonts w:hint="cs"/>
          <w:rtl/>
        </w:rPr>
        <w:t xml:space="preserve"> </w:t>
      </w:r>
    </w:p>
    <w:p w:rsidR="005364BE" w:rsidRPr="00FC132E" w:rsidRDefault="005364BE" w:rsidP="005364BE">
      <w:pPr>
        <w:spacing w:line="360" w:lineRule="auto"/>
        <w:ind w:left="349"/>
        <w:jc w:val="both"/>
      </w:pPr>
      <w:r w:rsidRPr="00FC132E">
        <w:rPr>
          <w:rFonts w:hint="cs"/>
          <w:rtl/>
        </w:rPr>
        <w:t xml:space="preserve">בהתחייבות זו תהיה למונחים הבאים המשמעות המופיעה </w:t>
      </w:r>
      <w:proofErr w:type="spellStart"/>
      <w:r w:rsidRPr="00FC132E">
        <w:rPr>
          <w:rFonts w:hint="cs"/>
          <w:rtl/>
        </w:rPr>
        <w:t>לצידם</w:t>
      </w:r>
      <w:proofErr w:type="spellEnd"/>
      <w:r w:rsidRPr="00FC132E">
        <w:rPr>
          <w:rFonts w:hint="cs"/>
          <w:rtl/>
        </w:rPr>
        <w:t>:</w:t>
      </w:r>
    </w:p>
    <w:p w:rsidR="005364BE" w:rsidRPr="00FC132E" w:rsidRDefault="005364BE" w:rsidP="005364BE">
      <w:pPr>
        <w:overflowPunct w:val="0"/>
        <w:autoSpaceDE w:val="0"/>
        <w:autoSpaceDN w:val="0"/>
        <w:adjustRightInd w:val="0"/>
        <w:spacing w:line="360" w:lineRule="auto"/>
        <w:ind w:left="360" w:right="180"/>
        <w:jc w:val="both"/>
        <w:textAlignment w:val="baseline"/>
        <w:outlineLvl w:val="1"/>
      </w:pPr>
      <w:r w:rsidRPr="00FC132E">
        <w:rPr>
          <w:rFonts w:hint="cs"/>
          <w:b/>
          <w:bCs/>
          <w:rtl/>
        </w:rPr>
        <w:t>"השירותים" או "שירותי יעוץ"</w:t>
      </w:r>
      <w:r w:rsidRPr="00FC132E">
        <w:rPr>
          <w:rFonts w:hint="cs"/>
          <w:rtl/>
        </w:rPr>
        <w:t xml:space="preserve"> - שירותי ייעוץ וליווי החברות הממשלתיות בתהליכי איתור מנכ"ל עבור רשות החברות הממשלתיות.  </w:t>
      </w:r>
    </w:p>
    <w:p w:rsidR="005364BE" w:rsidRPr="00FC132E" w:rsidRDefault="005364BE" w:rsidP="005364BE">
      <w:pPr>
        <w:overflowPunct w:val="0"/>
        <w:autoSpaceDE w:val="0"/>
        <w:autoSpaceDN w:val="0"/>
        <w:adjustRightInd w:val="0"/>
        <w:spacing w:line="360" w:lineRule="auto"/>
        <w:ind w:left="360" w:right="180"/>
        <w:jc w:val="both"/>
        <w:textAlignment w:val="baseline"/>
        <w:outlineLvl w:val="1"/>
        <w:rPr>
          <w:rtl/>
        </w:rPr>
      </w:pPr>
      <w:r w:rsidRPr="00FC132E">
        <w:rPr>
          <w:rFonts w:hint="cs"/>
          <w:b/>
          <w:bCs/>
          <w:rtl/>
        </w:rPr>
        <w:t xml:space="preserve">"ועדת המכרזים" או "הרשות" </w:t>
      </w:r>
      <w:r w:rsidRPr="00FC132E">
        <w:rPr>
          <w:rFonts w:hint="cs"/>
          <w:rtl/>
        </w:rPr>
        <w:t>- "ועדת המכרזים" של רשות החברות.</w:t>
      </w:r>
    </w:p>
    <w:p w:rsidR="005364BE" w:rsidRPr="00FC132E" w:rsidRDefault="005364BE" w:rsidP="005364BE">
      <w:pPr>
        <w:overflowPunct w:val="0"/>
        <w:autoSpaceDE w:val="0"/>
        <w:autoSpaceDN w:val="0"/>
        <w:adjustRightInd w:val="0"/>
        <w:spacing w:line="360" w:lineRule="auto"/>
        <w:ind w:left="360" w:right="180"/>
        <w:jc w:val="both"/>
        <w:textAlignment w:val="baseline"/>
        <w:outlineLvl w:val="1"/>
        <w:rPr>
          <w:rtl/>
        </w:rPr>
      </w:pPr>
    </w:p>
    <w:p w:rsidR="005364BE" w:rsidRPr="00FC132E" w:rsidRDefault="005364BE" w:rsidP="005364BE">
      <w:pPr>
        <w:widowControl/>
        <w:numPr>
          <w:ilvl w:val="0"/>
          <w:numId w:val="13"/>
        </w:numPr>
        <w:overflowPunct w:val="0"/>
        <w:autoSpaceDE w:val="0"/>
        <w:autoSpaceDN w:val="0"/>
        <w:adjustRightInd w:val="0"/>
        <w:spacing w:after="200" w:line="360" w:lineRule="auto"/>
        <w:ind w:left="357" w:hanging="357"/>
        <w:jc w:val="both"/>
        <w:textAlignment w:val="baseline"/>
        <w:rPr>
          <w:b/>
          <w:bCs/>
          <w:u w:val="single"/>
          <w:rtl/>
        </w:rPr>
      </w:pPr>
      <w:r w:rsidRPr="00FC132E">
        <w:rPr>
          <w:rFonts w:hint="cs"/>
          <w:b/>
          <w:bCs/>
          <w:u w:val="single"/>
          <w:rtl/>
        </w:rPr>
        <w:t>היעדר ניגוד עניינים:</w:t>
      </w:r>
    </w:p>
    <w:p w:rsidR="005364BE" w:rsidRPr="00FC132E" w:rsidRDefault="005364BE" w:rsidP="005364BE">
      <w:pPr>
        <w:widowControl/>
        <w:numPr>
          <w:ilvl w:val="1"/>
          <w:numId w:val="14"/>
        </w:numPr>
        <w:overflowPunct w:val="0"/>
        <w:autoSpaceDE w:val="0"/>
        <w:autoSpaceDN w:val="0"/>
        <w:adjustRightInd w:val="0"/>
        <w:spacing w:before="120" w:after="200" w:line="360" w:lineRule="auto"/>
        <w:ind w:left="515"/>
        <w:contextualSpacing/>
        <w:jc w:val="both"/>
        <w:textAlignment w:val="baseline"/>
        <w:rPr>
          <w:rFonts w:eastAsiaTheme="minorHAnsi"/>
        </w:rPr>
      </w:pPr>
      <w:r w:rsidRPr="00FC132E">
        <w:rPr>
          <w:rFonts w:eastAsiaTheme="minorHAnsi" w:hint="cs"/>
          <w:rtl/>
        </w:rPr>
        <w:t xml:space="preserve">הנני מצהיר ומתחייב שאין ולא יהיה לי ולמי מטעמי, במהלך תקופת מתן השירותים עם הרשות, כל ניגוד עניינים מכל מין וסוג שהוא, ולא יהיו לי ולמי מטעמי קשרים עסקיים או קשרים אחרים שעלולים להעמיד אותי ואת מי מטעמי במצב של ניגוד עניינים או חשש לקיומו של ניגוד עניינים. </w:t>
      </w:r>
    </w:p>
    <w:p w:rsidR="005364BE" w:rsidRPr="00FC132E" w:rsidRDefault="005364BE" w:rsidP="005364BE">
      <w:pPr>
        <w:widowControl/>
        <w:numPr>
          <w:ilvl w:val="1"/>
          <w:numId w:val="14"/>
        </w:numPr>
        <w:overflowPunct w:val="0"/>
        <w:autoSpaceDE w:val="0"/>
        <w:autoSpaceDN w:val="0"/>
        <w:adjustRightInd w:val="0"/>
        <w:spacing w:before="120" w:after="200" w:line="360" w:lineRule="auto"/>
        <w:ind w:left="515"/>
        <w:contextualSpacing/>
        <w:jc w:val="both"/>
        <w:textAlignment w:val="baseline"/>
        <w:rPr>
          <w:rFonts w:eastAsiaTheme="minorHAnsi"/>
        </w:rPr>
      </w:pPr>
      <w:r w:rsidRPr="00FC132E">
        <w:rPr>
          <w:rFonts w:eastAsiaTheme="minorHAnsi" w:hint="cs"/>
          <w:rtl/>
        </w:rPr>
        <w:t>הנני מצהיר ומתחייב שלא אייצג או אפעל מטעם כל גורם שהוא בתחומים הנוגעים, במישרין או בעקיפין, לשירותי הייעוץ, למעט מטעם הרשות, במהלך תקופת מתן השירותים בין הצדדים ובמשך שלושה חודשים מתום תקופת ההתקשרות כאמור, אלא אם כן התקבל לכך אישור מראש ובכתב של הרשות.</w:t>
      </w:r>
    </w:p>
    <w:p w:rsidR="005364BE" w:rsidRPr="00FC132E" w:rsidRDefault="005364BE" w:rsidP="005364BE">
      <w:pPr>
        <w:widowControl/>
        <w:numPr>
          <w:ilvl w:val="1"/>
          <w:numId w:val="14"/>
        </w:numPr>
        <w:overflowPunct w:val="0"/>
        <w:autoSpaceDE w:val="0"/>
        <w:autoSpaceDN w:val="0"/>
        <w:adjustRightInd w:val="0"/>
        <w:spacing w:before="120" w:after="200" w:line="360" w:lineRule="auto"/>
        <w:ind w:left="515"/>
        <w:contextualSpacing/>
        <w:jc w:val="both"/>
        <w:textAlignment w:val="baseline"/>
        <w:rPr>
          <w:rFonts w:eastAsiaTheme="minorHAnsi"/>
        </w:rPr>
      </w:pPr>
      <w:r w:rsidRPr="00FC132E">
        <w:rPr>
          <w:rFonts w:eastAsiaTheme="minorHAnsi" w:hint="cs"/>
          <w:rtl/>
        </w:rPr>
        <w:t xml:space="preserve">הנני מתחייב להודיע למזמין באופן </w:t>
      </w:r>
      <w:proofErr w:type="spellStart"/>
      <w:r w:rsidRPr="00FC132E">
        <w:rPr>
          <w:rFonts w:eastAsiaTheme="minorHAnsi" w:hint="cs"/>
          <w:rtl/>
        </w:rPr>
        <w:t>מיידי</w:t>
      </w:r>
      <w:proofErr w:type="spellEnd"/>
      <w:r w:rsidRPr="00FC132E">
        <w:rPr>
          <w:rFonts w:eastAsiaTheme="minorHAnsi" w:hint="cs"/>
          <w:rtl/>
        </w:rPr>
        <w:t xml:space="preserve"> על כל נתון או מצב שבשלם אני עלול להימצא במצב של ניגוד עניינים, מיד עם היוודע לי הנתון או המצב האמורים. </w:t>
      </w:r>
    </w:p>
    <w:p w:rsidR="005364BE" w:rsidRPr="00FC132E" w:rsidRDefault="005364BE" w:rsidP="005364BE">
      <w:pPr>
        <w:widowControl/>
        <w:numPr>
          <w:ilvl w:val="1"/>
          <w:numId w:val="14"/>
        </w:numPr>
        <w:overflowPunct w:val="0"/>
        <w:autoSpaceDE w:val="0"/>
        <w:autoSpaceDN w:val="0"/>
        <w:adjustRightInd w:val="0"/>
        <w:spacing w:before="120" w:after="200" w:line="360" w:lineRule="auto"/>
        <w:ind w:left="515"/>
        <w:contextualSpacing/>
        <w:jc w:val="both"/>
        <w:textAlignment w:val="baseline"/>
        <w:rPr>
          <w:rFonts w:eastAsiaTheme="minorHAnsi"/>
        </w:rPr>
      </w:pPr>
      <w:r w:rsidRPr="00FC132E">
        <w:rPr>
          <w:rFonts w:eastAsiaTheme="minorHAnsi" w:hint="cs"/>
          <w:rtl/>
        </w:rPr>
        <w:t>הנני מצהיר ומתחייב לדווח מראש למזמין על כל כוונה שלי להתקשר עם כל גורם כאמור בסעיף 3 לעיל, בניגוד להתחייבויותיי בסעיפים האמורים, ולפעול בהתאם להוראותיו בעניין. המזמין רשאי לא לאשר לי התקשרות כאמור או לתת הוראות אחרות שיבטיחו העדר ניגוד עניינים, והנני מתחייב כי אפעל בהתאם להוראות אלה.</w:t>
      </w:r>
    </w:p>
    <w:p w:rsidR="005364BE" w:rsidRPr="00FC132E" w:rsidRDefault="005364BE" w:rsidP="005364BE">
      <w:pPr>
        <w:widowControl/>
        <w:numPr>
          <w:ilvl w:val="0"/>
          <w:numId w:val="13"/>
        </w:numPr>
        <w:overflowPunct w:val="0"/>
        <w:autoSpaceDE w:val="0"/>
        <w:autoSpaceDN w:val="0"/>
        <w:adjustRightInd w:val="0"/>
        <w:spacing w:after="200" w:line="360" w:lineRule="auto"/>
        <w:ind w:left="357" w:hanging="357"/>
        <w:jc w:val="both"/>
        <w:textAlignment w:val="baseline"/>
      </w:pPr>
      <w:r w:rsidRPr="00FC132E">
        <w:rPr>
          <w:rFonts w:hint="cs"/>
          <w:rtl/>
        </w:rPr>
        <w:t xml:space="preserve">בלי לגרוע מכלליות האמור, אני מתחייב שלא לעמוד, בכל עת לאחר תום תקופת ההתקשרות ביני לבין המזמין, במצב של ניגוד עניינים בקשר למתן השירותים נשוא הייעוץ שנתתי במהלך תקופת ההתקשרות, כך שלא יהיה </w:t>
      </w:r>
      <w:r w:rsidRPr="00FC132E">
        <w:rPr>
          <w:rFonts w:hint="cs"/>
          <w:rtl/>
        </w:rPr>
        <w:lastRenderedPageBreak/>
        <w:t xml:space="preserve">בכל קשר עסקי או אחר ביני לבין כל גורם שהוא כדי לפגוע בשירותים שנתתי למזמין במהלך תקופת ההתקשרות. </w:t>
      </w:r>
    </w:p>
    <w:p w:rsidR="005364BE" w:rsidRPr="00FC132E" w:rsidRDefault="005364BE" w:rsidP="005364BE">
      <w:pPr>
        <w:widowControl/>
        <w:numPr>
          <w:ilvl w:val="0"/>
          <w:numId w:val="13"/>
        </w:numPr>
        <w:overflowPunct w:val="0"/>
        <w:autoSpaceDE w:val="0"/>
        <w:autoSpaceDN w:val="0"/>
        <w:adjustRightInd w:val="0"/>
        <w:spacing w:after="200" w:line="360" w:lineRule="auto"/>
        <w:ind w:left="357" w:hanging="357"/>
        <w:jc w:val="both"/>
        <w:textAlignment w:val="baseline"/>
      </w:pPr>
      <w:r w:rsidRPr="00FC132E">
        <w:rPr>
          <w:rFonts w:hint="cs"/>
          <w:rtl/>
        </w:rPr>
        <w:t xml:space="preserve">הנני מתחייב לקבל על עצמי לבצע כל החלטה של הממשלה בעניינים הנוגעים להצהרתי זו, לפי שיקול דעתה המוחלט של הוועדה, לרבות החלטה על הפסקת ההתקשרות ביני לבין המזמין או ביני לבין צד ג' אחר כלשהו, ולרבות הימנעות מהתקשרות עם צד ג' כלשהו, והכל במהלך תקופת ההתקשרות ולאחריה. </w:t>
      </w:r>
    </w:p>
    <w:p w:rsidR="005364BE" w:rsidRPr="00FC132E" w:rsidRDefault="005364BE" w:rsidP="005364BE">
      <w:pPr>
        <w:overflowPunct w:val="0"/>
        <w:autoSpaceDE w:val="0"/>
        <w:autoSpaceDN w:val="0"/>
        <w:adjustRightInd w:val="0"/>
        <w:spacing w:line="360" w:lineRule="auto"/>
        <w:ind w:left="357"/>
        <w:jc w:val="both"/>
        <w:textAlignment w:val="baseline"/>
      </w:pPr>
    </w:p>
    <w:p w:rsidR="005364BE" w:rsidRPr="00FC132E" w:rsidRDefault="005364BE" w:rsidP="005364BE">
      <w:pPr>
        <w:spacing w:line="360" w:lineRule="auto"/>
        <w:jc w:val="center"/>
        <w:rPr>
          <w:b/>
          <w:bCs/>
          <w:rtl/>
        </w:rPr>
      </w:pPr>
      <w:r w:rsidRPr="00FC132E">
        <w:rPr>
          <w:rFonts w:hint="cs"/>
          <w:b/>
          <w:bCs/>
          <w:rtl/>
        </w:rPr>
        <w:t>ולראיה באתי על החתום:</w:t>
      </w:r>
    </w:p>
    <w:p w:rsidR="005364BE" w:rsidRPr="00FC132E" w:rsidRDefault="005364BE" w:rsidP="005364BE">
      <w:pPr>
        <w:spacing w:line="360" w:lineRule="auto"/>
        <w:jc w:val="center"/>
        <w:rPr>
          <w:b/>
          <w:bCs/>
          <w:rtl/>
        </w:rPr>
      </w:pPr>
    </w:p>
    <w:p w:rsidR="005364BE" w:rsidRPr="00FC132E" w:rsidRDefault="005364BE" w:rsidP="005364BE">
      <w:pPr>
        <w:spacing w:line="360" w:lineRule="auto"/>
        <w:jc w:val="center"/>
        <w:rPr>
          <w:b/>
          <w:bCs/>
          <w:rtl/>
        </w:rPr>
      </w:pPr>
    </w:p>
    <w:p w:rsidR="005364BE" w:rsidRPr="00FC132E" w:rsidRDefault="005364BE" w:rsidP="005364BE">
      <w:pPr>
        <w:spacing w:line="360" w:lineRule="auto"/>
        <w:jc w:val="center"/>
        <w:rPr>
          <w:rtl/>
        </w:rPr>
      </w:pPr>
      <w:r w:rsidRPr="00FC132E">
        <w:rPr>
          <w:rFonts w:hint="cs"/>
          <w:rtl/>
        </w:rPr>
        <w:t>_____________________</w:t>
      </w: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DE5637" w:rsidRPr="00FC132E" w:rsidRDefault="00DE5637" w:rsidP="005364BE">
      <w:pPr>
        <w:spacing w:before="120" w:after="120" w:line="360" w:lineRule="auto"/>
        <w:rPr>
          <w:b/>
          <w:bCs/>
          <w:u w:val="single"/>
          <w:rtl/>
        </w:rPr>
      </w:pPr>
    </w:p>
    <w:p w:rsidR="00B967C6" w:rsidRPr="00FC132E" w:rsidRDefault="00B967C6" w:rsidP="005364BE">
      <w:pPr>
        <w:spacing w:before="120" w:after="120" w:line="360" w:lineRule="auto"/>
        <w:rPr>
          <w:b/>
          <w:bCs/>
          <w:u w:val="single"/>
          <w:rtl/>
        </w:rPr>
      </w:pPr>
    </w:p>
    <w:p w:rsidR="00DE5637" w:rsidRPr="00FC132E" w:rsidRDefault="00DE5637"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p>
    <w:p w:rsidR="005364BE" w:rsidRPr="00FC132E" w:rsidRDefault="005364BE" w:rsidP="005364BE">
      <w:pPr>
        <w:spacing w:before="120" w:after="120" w:line="360" w:lineRule="auto"/>
        <w:rPr>
          <w:b/>
          <w:bCs/>
          <w:u w:val="single"/>
          <w:rtl/>
        </w:rPr>
      </w:pPr>
      <w:r w:rsidRPr="00FC132E">
        <w:rPr>
          <w:rFonts w:hint="cs"/>
          <w:b/>
          <w:bCs/>
          <w:u w:val="single"/>
          <w:rtl/>
        </w:rPr>
        <w:lastRenderedPageBreak/>
        <w:t>נספח ה'1</w:t>
      </w:r>
    </w:p>
    <w:p w:rsidR="005364BE" w:rsidRPr="00FC132E" w:rsidRDefault="005364BE" w:rsidP="005364BE">
      <w:pPr>
        <w:spacing w:before="120" w:after="120" w:line="360" w:lineRule="auto"/>
        <w:jc w:val="center"/>
        <w:rPr>
          <w:b/>
          <w:bCs/>
          <w:u w:val="single"/>
          <w:rtl/>
        </w:rPr>
      </w:pPr>
      <w:r w:rsidRPr="00FC132E">
        <w:rPr>
          <w:rFonts w:hint="cs"/>
          <w:b/>
          <w:bCs/>
          <w:u w:val="single"/>
          <w:rtl/>
        </w:rPr>
        <w:t>ערבות ההצעה</w:t>
      </w:r>
    </w:p>
    <w:p w:rsidR="005364BE" w:rsidRPr="00FC132E" w:rsidRDefault="005364BE" w:rsidP="005364BE">
      <w:pPr>
        <w:spacing w:line="360" w:lineRule="auto"/>
        <w:jc w:val="both"/>
        <w:rPr>
          <w:rFonts w:ascii="Arial" w:hAnsi="Arial"/>
          <w:rtl/>
        </w:rPr>
      </w:pPr>
      <w:r w:rsidRPr="00FC132E">
        <w:rPr>
          <w:rFonts w:ascii="Arial" w:hAnsi="Arial" w:hint="cs"/>
          <w:rtl/>
        </w:rPr>
        <w:t>שם הבנק/חברת הביטוח ________________</w:t>
      </w:r>
    </w:p>
    <w:p w:rsidR="005364BE" w:rsidRPr="00FC132E" w:rsidRDefault="005364BE" w:rsidP="005364BE">
      <w:pPr>
        <w:spacing w:line="360" w:lineRule="auto"/>
        <w:jc w:val="both"/>
        <w:rPr>
          <w:rFonts w:ascii="Arial" w:hAnsi="Arial"/>
        </w:rPr>
      </w:pPr>
      <w:r w:rsidRPr="00FC132E">
        <w:rPr>
          <w:rFonts w:ascii="Arial" w:hAnsi="Arial" w:hint="cs"/>
          <w:rtl/>
        </w:rPr>
        <w:t>מס' הטלפון ________________________</w:t>
      </w:r>
    </w:p>
    <w:p w:rsidR="005364BE" w:rsidRPr="00FC132E" w:rsidRDefault="005364BE" w:rsidP="005364BE">
      <w:pPr>
        <w:spacing w:line="360" w:lineRule="auto"/>
        <w:jc w:val="both"/>
        <w:rPr>
          <w:rFonts w:ascii="Arial" w:hAnsi="Arial"/>
        </w:rPr>
      </w:pPr>
      <w:r w:rsidRPr="00FC132E">
        <w:rPr>
          <w:rFonts w:ascii="Arial" w:hAnsi="Arial" w:hint="cs"/>
          <w:rtl/>
        </w:rPr>
        <w:t>מס' הפקס: ________________________</w:t>
      </w:r>
    </w:p>
    <w:p w:rsidR="005364BE" w:rsidRPr="00FC132E" w:rsidRDefault="005364BE" w:rsidP="005364BE">
      <w:pPr>
        <w:spacing w:line="360" w:lineRule="auto"/>
        <w:jc w:val="both"/>
        <w:rPr>
          <w:rFonts w:ascii="Arial" w:hAnsi="Arial"/>
        </w:rPr>
      </w:pPr>
    </w:p>
    <w:p w:rsidR="005364BE" w:rsidRPr="00FC132E" w:rsidRDefault="005364BE" w:rsidP="005364BE">
      <w:pPr>
        <w:spacing w:line="360" w:lineRule="auto"/>
        <w:jc w:val="center"/>
        <w:rPr>
          <w:rFonts w:ascii="Arial" w:hAnsi="Arial"/>
          <w:b/>
          <w:bCs/>
          <w:u w:val="single"/>
        </w:rPr>
      </w:pPr>
      <w:r w:rsidRPr="00FC132E">
        <w:rPr>
          <w:rFonts w:ascii="Arial" w:hAnsi="Arial" w:hint="cs"/>
          <w:b/>
          <w:bCs/>
          <w:u w:val="single"/>
          <w:rtl/>
        </w:rPr>
        <w:t>כתב ערבות</w:t>
      </w:r>
    </w:p>
    <w:p w:rsidR="005364BE" w:rsidRPr="00FC132E" w:rsidRDefault="005364BE" w:rsidP="005364BE">
      <w:pPr>
        <w:spacing w:line="360" w:lineRule="auto"/>
        <w:jc w:val="both"/>
        <w:rPr>
          <w:rFonts w:ascii="Arial" w:hAnsi="Arial"/>
        </w:rPr>
      </w:pPr>
      <w:r w:rsidRPr="00FC132E">
        <w:rPr>
          <w:rFonts w:ascii="Arial" w:hAnsi="Arial" w:hint="cs"/>
          <w:rtl/>
        </w:rPr>
        <w:t xml:space="preserve">לכבוד </w:t>
      </w:r>
    </w:p>
    <w:p w:rsidR="005364BE" w:rsidRPr="00FC132E" w:rsidRDefault="005364BE" w:rsidP="005364BE">
      <w:pPr>
        <w:spacing w:line="360" w:lineRule="auto"/>
        <w:jc w:val="both"/>
        <w:rPr>
          <w:rFonts w:ascii="Arial" w:hAnsi="Arial"/>
        </w:rPr>
      </w:pPr>
      <w:r w:rsidRPr="00FC132E">
        <w:rPr>
          <w:rFonts w:ascii="Arial" w:hAnsi="Arial" w:hint="cs"/>
          <w:rtl/>
        </w:rPr>
        <w:t xml:space="preserve">ממשלת ישראל </w:t>
      </w:r>
    </w:p>
    <w:p w:rsidR="005364BE" w:rsidRPr="00FC132E" w:rsidRDefault="005364BE" w:rsidP="005B4C83">
      <w:pPr>
        <w:spacing w:line="360" w:lineRule="auto"/>
        <w:jc w:val="both"/>
        <w:rPr>
          <w:rFonts w:ascii="Arial" w:hAnsi="Arial"/>
        </w:rPr>
      </w:pPr>
      <w:r w:rsidRPr="00FC132E">
        <w:rPr>
          <w:rFonts w:ascii="Arial" w:hAnsi="Arial" w:hint="cs"/>
          <w:rtl/>
        </w:rPr>
        <w:t xml:space="preserve">באמצעות משרד </w:t>
      </w:r>
      <w:r w:rsidR="005B4C83" w:rsidRPr="00FC132E">
        <w:rPr>
          <w:rFonts w:ascii="Arial" w:hAnsi="Arial" w:hint="cs"/>
          <w:rtl/>
        </w:rPr>
        <w:t>האוצר</w:t>
      </w:r>
    </w:p>
    <w:p w:rsidR="005364BE" w:rsidRPr="00FC132E" w:rsidRDefault="005364BE" w:rsidP="005364BE">
      <w:pPr>
        <w:spacing w:line="360" w:lineRule="auto"/>
        <w:jc w:val="both"/>
        <w:rPr>
          <w:rFonts w:ascii="Arial" w:hAnsi="Arial"/>
          <w:b/>
          <w:bCs/>
        </w:rPr>
      </w:pPr>
    </w:p>
    <w:p w:rsidR="005364BE" w:rsidRPr="00FC132E" w:rsidRDefault="005364BE" w:rsidP="005364BE">
      <w:pPr>
        <w:spacing w:line="360" w:lineRule="auto"/>
        <w:jc w:val="center"/>
        <w:rPr>
          <w:rFonts w:ascii="Arial" w:hAnsi="Arial"/>
          <w:rtl/>
        </w:rPr>
      </w:pPr>
      <w:r w:rsidRPr="00FC132E">
        <w:rPr>
          <w:rFonts w:ascii="Arial" w:hAnsi="Arial" w:hint="cs"/>
          <w:b/>
          <w:bCs/>
          <w:rtl/>
        </w:rPr>
        <w:t>הנדון: ערבות מספר</w:t>
      </w:r>
      <w:r w:rsidRPr="00FC132E">
        <w:rPr>
          <w:rFonts w:ascii="Arial" w:hAnsi="Arial" w:hint="cs"/>
          <w:rtl/>
        </w:rPr>
        <w:t>____________</w:t>
      </w:r>
    </w:p>
    <w:p w:rsidR="00A13DAB" w:rsidRDefault="00A13DAB" w:rsidP="00A13DAB">
      <w:pPr>
        <w:spacing w:line="276" w:lineRule="auto"/>
        <w:rPr>
          <w:rFonts w:ascii="Arial" w:hAnsi="Arial"/>
          <w:rtl/>
        </w:rPr>
      </w:pPr>
    </w:p>
    <w:p w:rsidR="005364BE" w:rsidRPr="00FC132E" w:rsidRDefault="005364BE" w:rsidP="00A13DAB">
      <w:pPr>
        <w:spacing w:line="276" w:lineRule="auto"/>
      </w:pPr>
      <w:r w:rsidRPr="00FC132E">
        <w:rPr>
          <w:rFonts w:ascii="Arial" w:hAnsi="Arial" w:hint="cs"/>
          <w:rtl/>
        </w:rPr>
        <w:t xml:space="preserve">אנו ערבים בזה כלפיכם לסילוק כל סכום עד לסך של </w:t>
      </w:r>
      <w:r w:rsidR="005B4C83" w:rsidRPr="00FC132E">
        <w:rPr>
          <w:rFonts w:ascii="Arial" w:hAnsi="Arial" w:hint="cs"/>
          <w:rtl/>
        </w:rPr>
        <w:t>8,250</w:t>
      </w:r>
      <w:r w:rsidRPr="00FC132E">
        <w:rPr>
          <w:rFonts w:ascii="Arial" w:hAnsi="Arial" w:hint="cs"/>
          <w:rtl/>
        </w:rPr>
        <w:t xml:space="preserve"> ₪ </w:t>
      </w:r>
      <w:r w:rsidR="005B4C83" w:rsidRPr="00FC132E">
        <w:rPr>
          <w:rFonts w:ascii="Arial" w:hAnsi="Arial" w:hint="cs"/>
          <w:rtl/>
        </w:rPr>
        <w:t xml:space="preserve">כולל מע"מ </w:t>
      </w:r>
      <w:r w:rsidRPr="00FC132E">
        <w:rPr>
          <w:rFonts w:ascii="Arial" w:hAnsi="Arial" w:hint="cs"/>
          <w:rtl/>
        </w:rPr>
        <w:t xml:space="preserve">(במילים: </w:t>
      </w:r>
      <w:r w:rsidR="005B4C83" w:rsidRPr="00FC132E">
        <w:rPr>
          <w:rFonts w:ascii="Arial" w:hAnsi="Arial" w:hint="cs"/>
          <w:rtl/>
        </w:rPr>
        <w:t>שמונת אלפים ומאתים חמישים שקלים חדשים</w:t>
      </w:r>
      <w:r w:rsidRPr="00FC132E">
        <w:rPr>
          <w:rFonts w:ascii="Arial" w:hAnsi="Arial" w:hint="cs"/>
          <w:rtl/>
        </w:rPr>
        <w:t xml:space="preserve">) מתאריך _____________ (תחילת תוקף הערבות.) אשר תדרשו מאת ____________________________________(להלן "החייב") בקשר עם הזמנה/הסכם </w:t>
      </w:r>
      <w:r w:rsidR="005B4C83" w:rsidRPr="00FC132E">
        <w:rPr>
          <w:rFonts w:ascii="Arial" w:hAnsi="Arial" w:hint="cs"/>
          <w:rtl/>
        </w:rPr>
        <w:t xml:space="preserve">מכרז פומבי 03/2017 </w:t>
      </w:r>
      <w:fldSimple w:instr=" DOCPROPERTY  Title  \* MERGEFORMAT ">
        <w:r w:rsidR="005B4C83" w:rsidRPr="00FC132E">
          <w:rPr>
            <w:rFonts w:hint="eastAsia"/>
            <w:rtl/>
          </w:rPr>
          <w:t>מתן</w:t>
        </w:r>
        <w:r w:rsidR="005B4C83" w:rsidRPr="00FC132E">
          <w:rPr>
            <w:rtl/>
          </w:rPr>
          <w:t xml:space="preserve"> שירותי ייעוץ </w:t>
        </w:r>
        <w:r w:rsidR="005B4C83" w:rsidRPr="00FC132E">
          <w:rPr>
            <w:rFonts w:hint="eastAsia"/>
            <w:rtl/>
          </w:rPr>
          <w:t>וליווי</w:t>
        </w:r>
        <w:r w:rsidR="005B4C83" w:rsidRPr="00FC132E">
          <w:rPr>
            <w:rtl/>
          </w:rPr>
          <w:t xml:space="preserve"> החברות הממשלתיות בתהליכי איתור מנכ"ל, עבור רשות החברות הממשלתיות שבמשרד האוצר </w:t>
        </w:r>
      </w:fldSimple>
      <w:r w:rsidRPr="00FC132E">
        <w:rPr>
          <w:rFonts w:ascii="Arial" w:hAnsi="Arial" w:hint="cs"/>
          <w:rtl/>
        </w:rPr>
        <w:t>.</w:t>
      </w:r>
    </w:p>
    <w:p w:rsidR="005364BE" w:rsidRPr="00FC132E" w:rsidRDefault="005364BE" w:rsidP="005364BE">
      <w:pPr>
        <w:spacing w:line="360" w:lineRule="auto"/>
        <w:jc w:val="both"/>
        <w:rPr>
          <w:rFonts w:ascii="Arial" w:hAnsi="Arial"/>
        </w:rPr>
      </w:pPr>
      <w:r w:rsidRPr="00FC132E">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64BE" w:rsidRPr="00FC132E" w:rsidRDefault="005364BE" w:rsidP="00A13DAB">
      <w:pPr>
        <w:spacing w:line="360" w:lineRule="auto"/>
        <w:jc w:val="both"/>
        <w:rPr>
          <w:rFonts w:ascii="Arial" w:hAnsi="Arial"/>
        </w:rPr>
      </w:pPr>
      <w:r w:rsidRPr="00FC132E">
        <w:rPr>
          <w:rFonts w:ascii="Arial" w:hAnsi="Arial" w:hint="cs"/>
          <w:rtl/>
        </w:rPr>
        <w:t xml:space="preserve">ערבות זו תהיה בתוקף מתאריך _________ עד תאריך  </w:t>
      </w:r>
      <w:r w:rsidR="00A13DAB">
        <w:rPr>
          <w:rFonts w:ascii="Arial" w:hAnsi="Arial" w:hint="cs"/>
          <w:rtl/>
        </w:rPr>
        <w:t>31.12.2017</w:t>
      </w:r>
      <w:r w:rsidRPr="00FC132E">
        <w:rPr>
          <w:rFonts w:ascii="Arial" w:hAnsi="Arial" w:hint="cs"/>
          <w:rtl/>
        </w:rPr>
        <w:t>.</w:t>
      </w:r>
    </w:p>
    <w:p w:rsidR="005364BE" w:rsidRPr="00FC132E" w:rsidRDefault="005364BE" w:rsidP="005364BE">
      <w:pPr>
        <w:spacing w:line="360" w:lineRule="auto"/>
        <w:jc w:val="both"/>
        <w:rPr>
          <w:rFonts w:ascii="Arial" w:hAnsi="Arial"/>
        </w:rPr>
      </w:pPr>
      <w:r w:rsidRPr="00FC132E">
        <w:rPr>
          <w:rFonts w:ascii="Arial" w:hAnsi="Arial" w:hint="cs"/>
          <w:rtl/>
        </w:rPr>
        <w:t xml:space="preserve">דרישה על פי ערבות זו יש להפנות לסניף הבנק/חברת הביטוח </w:t>
      </w:r>
    </w:p>
    <w:p w:rsidR="005364BE" w:rsidRPr="00FC132E" w:rsidRDefault="005364BE" w:rsidP="005364BE">
      <w:pPr>
        <w:spacing w:line="360" w:lineRule="auto"/>
        <w:jc w:val="both"/>
        <w:rPr>
          <w:rFonts w:ascii="Arial" w:hAnsi="Arial"/>
          <w:rtl/>
        </w:rPr>
      </w:pPr>
      <w:r w:rsidRPr="00FC132E">
        <w:rPr>
          <w:rFonts w:ascii="Arial" w:hAnsi="Arial" w:hint="cs"/>
          <w:rtl/>
        </w:rPr>
        <w:t>שכתובתו______________________________    _________________________</w:t>
      </w:r>
    </w:p>
    <w:p w:rsidR="005364BE" w:rsidRPr="00FC132E" w:rsidRDefault="005364BE" w:rsidP="005364BE">
      <w:pPr>
        <w:spacing w:line="360" w:lineRule="auto"/>
        <w:jc w:val="both"/>
        <w:rPr>
          <w:rFonts w:ascii="Arial" w:hAnsi="Arial"/>
        </w:rPr>
      </w:pPr>
      <w:r w:rsidRPr="00FC132E">
        <w:rPr>
          <w:rFonts w:ascii="Arial" w:hAnsi="Arial" w:hint="cs"/>
          <w:rtl/>
        </w:rPr>
        <w:t xml:space="preserve">                             שם הבנק/חב' הביטוח </w:t>
      </w:r>
      <w:r w:rsidRPr="00FC132E">
        <w:rPr>
          <w:rFonts w:ascii="Arial" w:hAnsi="Arial" w:hint="cs"/>
          <w:rtl/>
        </w:rPr>
        <w:tab/>
      </w:r>
      <w:r w:rsidRPr="00FC132E">
        <w:rPr>
          <w:rFonts w:ascii="Arial" w:hAnsi="Arial" w:hint="cs"/>
          <w:rtl/>
        </w:rPr>
        <w:tab/>
      </w:r>
      <w:r w:rsidRPr="00FC132E">
        <w:rPr>
          <w:rFonts w:ascii="Arial" w:hAnsi="Arial" w:hint="cs"/>
          <w:rtl/>
        </w:rPr>
        <w:tab/>
        <w:t>מס' הבנק ומס' הסניף</w:t>
      </w:r>
    </w:p>
    <w:p w:rsidR="005364BE" w:rsidRPr="00FC132E" w:rsidRDefault="005364BE" w:rsidP="005364BE">
      <w:pPr>
        <w:spacing w:line="360" w:lineRule="auto"/>
        <w:jc w:val="both"/>
        <w:rPr>
          <w:rFonts w:ascii="Arial" w:hAnsi="Arial"/>
        </w:rPr>
      </w:pPr>
      <w:r w:rsidRPr="00FC132E">
        <w:rPr>
          <w:rFonts w:ascii="Arial" w:hAnsi="Arial" w:hint="cs"/>
          <w:rtl/>
        </w:rPr>
        <w:t xml:space="preserve">__________________________________    </w:t>
      </w:r>
    </w:p>
    <w:p w:rsidR="005364BE" w:rsidRPr="00FC132E" w:rsidRDefault="005364BE" w:rsidP="005364BE">
      <w:pPr>
        <w:spacing w:line="360" w:lineRule="auto"/>
        <w:jc w:val="both"/>
        <w:rPr>
          <w:rFonts w:ascii="Arial" w:hAnsi="Arial"/>
        </w:rPr>
      </w:pPr>
      <w:r w:rsidRPr="00FC132E">
        <w:rPr>
          <w:rFonts w:ascii="Arial" w:hAnsi="Arial" w:hint="cs"/>
          <w:rtl/>
        </w:rPr>
        <w:t xml:space="preserve">            כתובת סניף הבנק/חברת הביטוח </w:t>
      </w:r>
    </w:p>
    <w:p w:rsidR="005364BE" w:rsidRPr="00FC132E" w:rsidRDefault="005364BE" w:rsidP="005364BE">
      <w:pPr>
        <w:spacing w:line="360" w:lineRule="auto"/>
        <w:jc w:val="both"/>
        <w:rPr>
          <w:rFonts w:ascii="Arial" w:hAnsi="Arial"/>
        </w:rPr>
      </w:pPr>
    </w:p>
    <w:p w:rsidR="005364BE" w:rsidRPr="00FC132E" w:rsidRDefault="005364BE" w:rsidP="005364BE">
      <w:pPr>
        <w:spacing w:line="360" w:lineRule="auto"/>
        <w:jc w:val="both"/>
        <w:rPr>
          <w:rFonts w:ascii="Arial" w:hAnsi="Arial"/>
        </w:rPr>
      </w:pPr>
      <w:r w:rsidRPr="00FC132E">
        <w:rPr>
          <w:rFonts w:ascii="Arial" w:hAnsi="Arial" w:hint="cs"/>
          <w:rtl/>
        </w:rPr>
        <w:t>ערבות זו אינה ניתנת להעברה</w:t>
      </w:r>
    </w:p>
    <w:p w:rsidR="005364BE" w:rsidRPr="00FC132E" w:rsidRDefault="005364BE" w:rsidP="005364BE">
      <w:pPr>
        <w:spacing w:line="360" w:lineRule="auto"/>
        <w:jc w:val="both"/>
        <w:rPr>
          <w:rFonts w:ascii="Arial" w:hAnsi="Arial"/>
          <w:rtl/>
        </w:rPr>
      </w:pPr>
    </w:p>
    <w:p w:rsidR="005364BE" w:rsidRPr="00FC132E" w:rsidRDefault="005364BE" w:rsidP="005364BE">
      <w:pPr>
        <w:spacing w:line="360" w:lineRule="auto"/>
        <w:jc w:val="both"/>
        <w:rPr>
          <w:rFonts w:ascii="Arial" w:hAnsi="Arial"/>
          <w:rtl/>
        </w:rPr>
      </w:pPr>
      <w:r w:rsidRPr="00FC132E">
        <w:rPr>
          <w:rFonts w:ascii="Arial" w:hAnsi="Arial" w:hint="cs"/>
          <w:rtl/>
        </w:rPr>
        <w:t xml:space="preserve">________________              ________________                       ________________                  </w:t>
      </w:r>
    </w:p>
    <w:p w:rsidR="005364BE" w:rsidRPr="00FC132E" w:rsidRDefault="005364BE" w:rsidP="005364BE">
      <w:pPr>
        <w:spacing w:line="360" w:lineRule="auto"/>
        <w:jc w:val="both"/>
        <w:rPr>
          <w:rFonts w:ascii="Arial" w:hAnsi="Arial"/>
        </w:rPr>
      </w:pPr>
      <w:r w:rsidRPr="00FC132E">
        <w:rPr>
          <w:rFonts w:ascii="Arial" w:hAnsi="Arial" w:hint="cs"/>
          <w:rtl/>
        </w:rPr>
        <w:t xml:space="preserve">          תאריך                                         שם מלא                                         חתימה וחותמת </w:t>
      </w:r>
    </w:p>
    <w:p w:rsidR="005364BE" w:rsidRPr="00FC132E" w:rsidRDefault="005364BE" w:rsidP="005364BE">
      <w:pPr>
        <w:spacing w:line="360" w:lineRule="auto"/>
        <w:jc w:val="both"/>
        <w:rPr>
          <w:rFonts w:ascii="Arial" w:hAnsi="Arial"/>
        </w:rPr>
      </w:pPr>
    </w:p>
    <w:p w:rsidR="005364BE" w:rsidRPr="00FC132E" w:rsidRDefault="005364BE" w:rsidP="005364BE">
      <w:pPr>
        <w:spacing w:before="120" w:after="120" w:line="360" w:lineRule="auto"/>
        <w:rPr>
          <w:b/>
          <w:bCs/>
          <w:u w:val="single"/>
          <w:rtl/>
        </w:rPr>
      </w:pPr>
      <w:r w:rsidRPr="00FC132E">
        <w:rPr>
          <w:rFonts w:hint="cs"/>
          <w:rtl/>
        </w:rPr>
        <w:br w:type="page"/>
      </w:r>
      <w:r w:rsidRPr="00FC132E">
        <w:rPr>
          <w:rFonts w:hint="cs"/>
          <w:b/>
          <w:bCs/>
          <w:u w:val="single"/>
          <w:rtl/>
        </w:rPr>
        <w:lastRenderedPageBreak/>
        <w:t>נספח ה'2</w:t>
      </w:r>
    </w:p>
    <w:p w:rsidR="005364BE" w:rsidRPr="00FC132E" w:rsidRDefault="005364BE" w:rsidP="005364BE">
      <w:pPr>
        <w:spacing w:before="120" w:after="120" w:line="360" w:lineRule="auto"/>
        <w:jc w:val="center"/>
        <w:rPr>
          <w:b/>
          <w:bCs/>
          <w:u w:val="single"/>
          <w:rtl/>
        </w:rPr>
      </w:pPr>
      <w:r w:rsidRPr="00FC132E">
        <w:rPr>
          <w:rFonts w:hint="cs"/>
          <w:b/>
          <w:bCs/>
          <w:u w:val="single"/>
          <w:rtl/>
        </w:rPr>
        <w:t>ערבות הביצוע</w:t>
      </w:r>
    </w:p>
    <w:p w:rsidR="005364BE" w:rsidRPr="00FC132E" w:rsidRDefault="005364BE" w:rsidP="005364BE">
      <w:pPr>
        <w:spacing w:line="360" w:lineRule="auto"/>
        <w:jc w:val="both"/>
        <w:rPr>
          <w:rFonts w:ascii="Arial" w:hAnsi="Arial"/>
          <w:rtl/>
        </w:rPr>
      </w:pPr>
      <w:r w:rsidRPr="00FC132E">
        <w:rPr>
          <w:rFonts w:ascii="Arial" w:hAnsi="Arial" w:hint="cs"/>
          <w:rtl/>
        </w:rPr>
        <w:t>שם הבנק/חברת הביטוח ________________</w:t>
      </w:r>
    </w:p>
    <w:p w:rsidR="005364BE" w:rsidRPr="00FC132E" w:rsidRDefault="005364BE" w:rsidP="005364BE">
      <w:pPr>
        <w:spacing w:line="360" w:lineRule="auto"/>
        <w:jc w:val="both"/>
        <w:rPr>
          <w:rFonts w:ascii="Arial" w:hAnsi="Arial"/>
        </w:rPr>
      </w:pPr>
      <w:r w:rsidRPr="00FC132E">
        <w:rPr>
          <w:rFonts w:ascii="Arial" w:hAnsi="Arial" w:hint="cs"/>
          <w:rtl/>
        </w:rPr>
        <w:t>מספר הטלפון ________________________</w:t>
      </w:r>
    </w:p>
    <w:p w:rsidR="005364BE" w:rsidRPr="00FC132E" w:rsidRDefault="005364BE" w:rsidP="005364BE">
      <w:pPr>
        <w:spacing w:line="360" w:lineRule="auto"/>
        <w:jc w:val="both"/>
        <w:rPr>
          <w:rFonts w:ascii="Arial" w:hAnsi="Arial"/>
        </w:rPr>
      </w:pPr>
      <w:r w:rsidRPr="00FC132E">
        <w:rPr>
          <w:rFonts w:ascii="Arial" w:hAnsi="Arial" w:hint="cs"/>
          <w:rtl/>
        </w:rPr>
        <w:t>מספר הפקס: ________________________</w:t>
      </w:r>
    </w:p>
    <w:p w:rsidR="005364BE" w:rsidRPr="00FC132E" w:rsidRDefault="005364BE" w:rsidP="005364BE">
      <w:pPr>
        <w:spacing w:line="360" w:lineRule="auto"/>
        <w:jc w:val="both"/>
        <w:rPr>
          <w:rFonts w:ascii="Arial" w:hAnsi="Arial"/>
        </w:rPr>
      </w:pPr>
    </w:p>
    <w:p w:rsidR="005364BE" w:rsidRPr="00FC132E" w:rsidRDefault="005364BE" w:rsidP="005364BE">
      <w:pPr>
        <w:spacing w:line="360" w:lineRule="auto"/>
        <w:jc w:val="center"/>
        <w:rPr>
          <w:rFonts w:ascii="Arial" w:hAnsi="Arial"/>
          <w:b/>
          <w:bCs/>
          <w:u w:val="single"/>
        </w:rPr>
      </w:pPr>
      <w:r w:rsidRPr="00FC132E">
        <w:rPr>
          <w:rFonts w:ascii="Arial" w:hAnsi="Arial" w:hint="cs"/>
          <w:b/>
          <w:bCs/>
          <w:u w:val="single"/>
          <w:rtl/>
        </w:rPr>
        <w:t>כתב ערבות</w:t>
      </w:r>
    </w:p>
    <w:p w:rsidR="005364BE" w:rsidRPr="00FC132E" w:rsidRDefault="005364BE" w:rsidP="005364BE">
      <w:pPr>
        <w:spacing w:line="360" w:lineRule="auto"/>
        <w:jc w:val="both"/>
        <w:rPr>
          <w:rFonts w:ascii="Arial" w:hAnsi="Arial"/>
        </w:rPr>
      </w:pPr>
      <w:r w:rsidRPr="00FC132E">
        <w:rPr>
          <w:rFonts w:ascii="Arial" w:hAnsi="Arial" w:hint="cs"/>
          <w:rtl/>
        </w:rPr>
        <w:t xml:space="preserve">לכבוד </w:t>
      </w:r>
    </w:p>
    <w:p w:rsidR="005364BE" w:rsidRPr="00FC132E" w:rsidRDefault="005364BE" w:rsidP="005364BE">
      <w:pPr>
        <w:spacing w:line="360" w:lineRule="auto"/>
        <w:jc w:val="both"/>
        <w:rPr>
          <w:rFonts w:ascii="Arial" w:hAnsi="Arial"/>
        </w:rPr>
      </w:pPr>
      <w:r w:rsidRPr="00FC132E">
        <w:rPr>
          <w:rFonts w:ascii="Arial" w:hAnsi="Arial" w:hint="cs"/>
          <w:rtl/>
        </w:rPr>
        <w:t xml:space="preserve">ממשלת ישראל </w:t>
      </w:r>
    </w:p>
    <w:p w:rsidR="005364BE" w:rsidRPr="00FC132E" w:rsidRDefault="005364BE" w:rsidP="005B4C83">
      <w:pPr>
        <w:spacing w:line="360" w:lineRule="auto"/>
        <w:jc w:val="both"/>
        <w:rPr>
          <w:rFonts w:ascii="Arial" w:hAnsi="Arial"/>
        </w:rPr>
      </w:pPr>
      <w:r w:rsidRPr="00FC132E">
        <w:rPr>
          <w:rFonts w:ascii="Arial" w:hAnsi="Arial" w:hint="cs"/>
          <w:rtl/>
        </w:rPr>
        <w:t xml:space="preserve">באמצעות משרד </w:t>
      </w:r>
      <w:r w:rsidR="005B4C83" w:rsidRPr="00FC132E">
        <w:rPr>
          <w:rFonts w:ascii="Arial" w:hAnsi="Arial" w:hint="cs"/>
          <w:rtl/>
        </w:rPr>
        <w:t>האוצר</w:t>
      </w:r>
    </w:p>
    <w:p w:rsidR="005B4C83" w:rsidRPr="00FC132E" w:rsidRDefault="005B4C83" w:rsidP="005364BE">
      <w:pPr>
        <w:spacing w:line="360" w:lineRule="auto"/>
        <w:jc w:val="both"/>
        <w:rPr>
          <w:rFonts w:ascii="Arial" w:hAnsi="Arial"/>
          <w:b/>
          <w:bCs/>
          <w:rtl/>
        </w:rPr>
      </w:pPr>
    </w:p>
    <w:p w:rsidR="005364BE" w:rsidRPr="00FC132E" w:rsidRDefault="005364BE" w:rsidP="005364BE">
      <w:pPr>
        <w:spacing w:line="360" w:lineRule="auto"/>
        <w:jc w:val="both"/>
        <w:rPr>
          <w:rFonts w:ascii="Arial" w:hAnsi="Arial"/>
        </w:rPr>
      </w:pPr>
      <w:r w:rsidRPr="00FC132E">
        <w:rPr>
          <w:rFonts w:ascii="Arial" w:hAnsi="Arial" w:hint="cs"/>
          <w:b/>
          <w:bCs/>
          <w:rtl/>
        </w:rPr>
        <w:t>הנדון: ערבות מספר</w:t>
      </w:r>
      <w:r w:rsidRPr="00FC132E">
        <w:rPr>
          <w:rFonts w:ascii="Arial" w:hAnsi="Arial" w:hint="cs"/>
          <w:rtl/>
        </w:rPr>
        <w:t>____________</w:t>
      </w:r>
    </w:p>
    <w:p w:rsidR="005364BE" w:rsidRPr="00FC132E" w:rsidRDefault="005364BE" w:rsidP="005B4C83">
      <w:pPr>
        <w:spacing w:line="360" w:lineRule="auto"/>
        <w:jc w:val="both"/>
        <w:rPr>
          <w:rFonts w:ascii="Arial" w:hAnsi="Arial"/>
        </w:rPr>
      </w:pPr>
      <w:r w:rsidRPr="00FC132E">
        <w:rPr>
          <w:rFonts w:ascii="Arial" w:hAnsi="Arial" w:hint="cs"/>
          <w:rtl/>
        </w:rPr>
        <w:t xml:space="preserve">אנו ערבים בזה כלפיכם לסילוק כל סכום עד לסך של </w:t>
      </w:r>
      <w:r w:rsidR="005B4C83" w:rsidRPr="00FC132E">
        <w:rPr>
          <w:rFonts w:ascii="Arial" w:hAnsi="Arial" w:hint="cs"/>
          <w:rtl/>
        </w:rPr>
        <w:t xml:space="preserve">16,500 </w:t>
      </w:r>
      <w:r w:rsidRPr="00FC132E">
        <w:rPr>
          <w:rFonts w:ascii="Arial" w:hAnsi="Arial" w:hint="cs"/>
          <w:rtl/>
        </w:rPr>
        <w:t xml:space="preserve">₪ </w:t>
      </w:r>
      <w:r w:rsidR="005B4C83" w:rsidRPr="00FC132E">
        <w:rPr>
          <w:rFonts w:ascii="Arial" w:hAnsi="Arial" w:hint="cs"/>
          <w:rtl/>
        </w:rPr>
        <w:t>כולל מע"מ</w:t>
      </w:r>
    </w:p>
    <w:p w:rsidR="005364BE" w:rsidRPr="00FC132E" w:rsidRDefault="005364BE" w:rsidP="005B4C83">
      <w:pPr>
        <w:spacing w:line="360" w:lineRule="auto"/>
        <w:jc w:val="both"/>
        <w:rPr>
          <w:rFonts w:ascii="Arial" w:hAnsi="Arial"/>
          <w:rtl/>
        </w:rPr>
      </w:pPr>
      <w:r w:rsidRPr="00FC132E">
        <w:rPr>
          <w:rFonts w:ascii="Arial" w:hAnsi="Arial" w:hint="cs"/>
          <w:rtl/>
        </w:rPr>
        <w:t xml:space="preserve">(במילים: </w:t>
      </w:r>
      <w:r w:rsidR="005B4C83" w:rsidRPr="00FC132E">
        <w:rPr>
          <w:rFonts w:ascii="Arial" w:hAnsi="Arial" w:hint="cs"/>
          <w:rtl/>
        </w:rPr>
        <w:t xml:space="preserve">שישה עשר אלף וחמש מאות שקלים חדשים) </w:t>
      </w:r>
    </w:p>
    <w:p w:rsidR="005364BE" w:rsidRPr="00FC132E" w:rsidRDefault="005364BE" w:rsidP="005364BE">
      <w:pPr>
        <w:widowControl/>
        <w:spacing w:after="200" w:line="360" w:lineRule="auto"/>
        <w:jc w:val="both"/>
        <w:rPr>
          <w:rFonts w:ascii="Arial" w:hAnsi="Arial"/>
          <w:rtl/>
        </w:rPr>
      </w:pPr>
      <w:r w:rsidRPr="00FC132E">
        <w:rPr>
          <w:rFonts w:ascii="Arial" w:hAnsi="Arial" w:hint="cs"/>
          <w:rtl/>
        </w:rPr>
        <w:t>צמוד למדד המחירים לצרכן) ____________________________ מתאריך __________________</w:t>
      </w:r>
    </w:p>
    <w:p w:rsidR="005364BE" w:rsidRPr="00FC132E" w:rsidRDefault="005364BE" w:rsidP="005364BE">
      <w:pPr>
        <w:widowControl/>
        <w:spacing w:after="200" w:line="360" w:lineRule="auto"/>
        <w:jc w:val="both"/>
        <w:rPr>
          <w:rFonts w:ascii="Arial" w:hAnsi="Arial"/>
        </w:rPr>
      </w:pPr>
      <w:r w:rsidRPr="00FC132E">
        <w:rPr>
          <w:rFonts w:ascii="Arial" w:hAnsi="Arial" w:hint="cs"/>
          <w:rtl/>
        </w:rPr>
        <w:t xml:space="preserve">                                                                                                  (תאריך תחילת תוקף הערבות)</w:t>
      </w:r>
    </w:p>
    <w:p w:rsidR="005364BE" w:rsidRPr="00FC132E" w:rsidRDefault="005364BE" w:rsidP="005B4C83">
      <w:pPr>
        <w:spacing w:line="360" w:lineRule="auto"/>
        <w:jc w:val="both"/>
        <w:rPr>
          <w:rFonts w:ascii="Arial" w:hAnsi="Arial"/>
          <w:rtl/>
        </w:rPr>
      </w:pPr>
      <w:r w:rsidRPr="00FC132E">
        <w:rPr>
          <w:rFonts w:ascii="Arial" w:hAnsi="Arial" w:hint="cs"/>
          <w:rtl/>
        </w:rPr>
        <w:t xml:space="preserve"> אשר תדרשו מאת ____________________________________(להלן "החייב") בקשר עם הזמנה/הסכם </w:t>
      </w:r>
      <w:r w:rsidR="005B4C83" w:rsidRPr="00FC132E">
        <w:rPr>
          <w:rFonts w:ascii="Arial" w:hAnsi="Arial" w:hint="cs"/>
          <w:rtl/>
        </w:rPr>
        <w:t xml:space="preserve">מכרז פומבי 03/2017 </w:t>
      </w:r>
      <w:fldSimple w:instr=" DOCPROPERTY  Title  \* MERGEFORMAT ">
        <w:r w:rsidR="005B4C83" w:rsidRPr="00FC132E">
          <w:rPr>
            <w:rFonts w:hint="eastAsia"/>
            <w:rtl/>
          </w:rPr>
          <w:t>מתן</w:t>
        </w:r>
        <w:r w:rsidR="005B4C83" w:rsidRPr="00FC132E">
          <w:rPr>
            <w:rtl/>
          </w:rPr>
          <w:t xml:space="preserve"> שירותי ייעוץ </w:t>
        </w:r>
        <w:r w:rsidR="005B4C83" w:rsidRPr="00FC132E">
          <w:rPr>
            <w:rFonts w:hint="cs"/>
            <w:rtl/>
          </w:rPr>
          <w:t xml:space="preserve">וליווי החברות הממשלתיות בתהליכי איתור מנכ"ל, עבור רשות החברות הממשלתיות שבמשרד האוצר </w:t>
        </w:r>
      </w:fldSimple>
      <w:r w:rsidRPr="00FC132E">
        <w:rPr>
          <w:rFonts w:ascii="Arial" w:hAnsi="Arial" w:hint="cs"/>
          <w:rtl/>
        </w:rPr>
        <w:t>.</w:t>
      </w:r>
    </w:p>
    <w:p w:rsidR="005364BE" w:rsidRPr="00FC132E" w:rsidRDefault="005364BE" w:rsidP="005364BE">
      <w:pPr>
        <w:spacing w:line="360" w:lineRule="auto"/>
        <w:jc w:val="both"/>
        <w:rPr>
          <w:rFonts w:ascii="Arial" w:hAnsi="Arial"/>
        </w:rPr>
      </w:pPr>
      <w:r w:rsidRPr="00FC132E">
        <w:rPr>
          <w:rFonts w:ascii="Arial" w:hAnsi="Arial"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64BE" w:rsidRPr="00FC132E" w:rsidRDefault="005364BE" w:rsidP="00BF6B82">
      <w:pPr>
        <w:spacing w:line="360" w:lineRule="auto"/>
        <w:jc w:val="both"/>
        <w:rPr>
          <w:rFonts w:ascii="Arial" w:hAnsi="Arial"/>
        </w:rPr>
      </w:pPr>
      <w:r w:rsidRPr="00FC132E">
        <w:rPr>
          <w:rFonts w:ascii="Arial" w:hAnsi="Arial" w:hint="cs"/>
          <w:rtl/>
        </w:rPr>
        <w:t xml:space="preserve">ערבות זו תהיה בתוקף מתאריך _________ עד תאריך  </w:t>
      </w:r>
      <w:r w:rsidR="00BF6B82" w:rsidRPr="00FC132E">
        <w:rPr>
          <w:rFonts w:ascii="Arial" w:hAnsi="Arial" w:hint="cs"/>
          <w:rtl/>
        </w:rPr>
        <w:t>01.04.2019.</w:t>
      </w:r>
    </w:p>
    <w:p w:rsidR="005364BE" w:rsidRPr="00FC132E" w:rsidRDefault="005364BE" w:rsidP="005364BE">
      <w:pPr>
        <w:spacing w:line="360" w:lineRule="auto"/>
        <w:jc w:val="both"/>
        <w:rPr>
          <w:rFonts w:ascii="Arial" w:hAnsi="Arial"/>
        </w:rPr>
      </w:pPr>
      <w:r w:rsidRPr="00FC132E">
        <w:rPr>
          <w:rFonts w:ascii="Arial" w:hAnsi="Arial" w:hint="cs"/>
          <w:rtl/>
        </w:rPr>
        <w:t xml:space="preserve">דרישה על פי ערבות זו יש להפנות לסניף הבנק/חברת הביטוח </w:t>
      </w:r>
    </w:p>
    <w:p w:rsidR="005364BE" w:rsidRPr="00FC132E" w:rsidRDefault="005364BE" w:rsidP="005364BE">
      <w:pPr>
        <w:spacing w:line="360" w:lineRule="auto"/>
        <w:jc w:val="both"/>
        <w:rPr>
          <w:rFonts w:ascii="Arial" w:hAnsi="Arial"/>
          <w:rtl/>
        </w:rPr>
      </w:pPr>
      <w:r w:rsidRPr="00FC132E">
        <w:rPr>
          <w:rFonts w:ascii="Arial" w:hAnsi="Arial" w:hint="cs"/>
          <w:rtl/>
        </w:rPr>
        <w:t>שכתובתו______________________________    _________________________</w:t>
      </w:r>
    </w:p>
    <w:p w:rsidR="005364BE" w:rsidRPr="00FC132E" w:rsidRDefault="005364BE" w:rsidP="005364BE">
      <w:pPr>
        <w:spacing w:line="360" w:lineRule="auto"/>
        <w:jc w:val="both"/>
        <w:rPr>
          <w:rFonts w:ascii="Arial" w:hAnsi="Arial"/>
        </w:rPr>
      </w:pPr>
      <w:r w:rsidRPr="00FC132E">
        <w:rPr>
          <w:rFonts w:ascii="Arial" w:hAnsi="Arial" w:hint="cs"/>
          <w:rtl/>
        </w:rPr>
        <w:t xml:space="preserve">                             שם הבנק/חברת הביטוח </w:t>
      </w:r>
      <w:r w:rsidRPr="00FC132E">
        <w:rPr>
          <w:rFonts w:ascii="Arial" w:hAnsi="Arial" w:hint="cs"/>
          <w:rtl/>
        </w:rPr>
        <w:tab/>
      </w:r>
      <w:r w:rsidRPr="00FC132E">
        <w:rPr>
          <w:rFonts w:ascii="Arial" w:hAnsi="Arial" w:hint="cs"/>
          <w:rtl/>
        </w:rPr>
        <w:tab/>
        <w:t>מס' הבנק ומס' הסניף</w:t>
      </w:r>
    </w:p>
    <w:p w:rsidR="005364BE" w:rsidRPr="00FC132E" w:rsidRDefault="005364BE" w:rsidP="005364BE">
      <w:pPr>
        <w:spacing w:line="360" w:lineRule="auto"/>
        <w:jc w:val="both"/>
        <w:rPr>
          <w:rFonts w:ascii="Arial" w:hAnsi="Arial"/>
        </w:rPr>
      </w:pPr>
      <w:r w:rsidRPr="00FC132E">
        <w:rPr>
          <w:rFonts w:ascii="Arial" w:hAnsi="Arial" w:hint="cs"/>
          <w:rtl/>
        </w:rPr>
        <w:t xml:space="preserve">__________________________________    </w:t>
      </w:r>
    </w:p>
    <w:p w:rsidR="005364BE" w:rsidRPr="00FC132E" w:rsidRDefault="005364BE" w:rsidP="005364BE">
      <w:pPr>
        <w:spacing w:line="360" w:lineRule="auto"/>
        <w:jc w:val="both"/>
        <w:rPr>
          <w:rFonts w:ascii="Arial" w:hAnsi="Arial"/>
        </w:rPr>
      </w:pPr>
      <w:r w:rsidRPr="00FC132E">
        <w:rPr>
          <w:rFonts w:ascii="Arial" w:hAnsi="Arial" w:hint="cs"/>
          <w:rtl/>
        </w:rPr>
        <w:t xml:space="preserve">                   כתובת סניף הבנק/חברת הביטוח </w:t>
      </w:r>
    </w:p>
    <w:p w:rsidR="005364BE" w:rsidRPr="00FC132E" w:rsidRDefault="005364BE" w:rsidP="005364BE">
      <w:pPr>
        <w:spacing w:line="360" w:lineRule="auto"/>
        <w:jc w:val="both"/>
        <w:rPr>
          <w:rFonts w:ascii="Arial" w:hAnsi="Arial"/>
        </w:rPr>
      </w:pPr>
    </w:p>
    <w:p w:rsidR="005364BE" w:rsidRPr="00FC132E" w:rsidRDefault="005364BE" w:rsidP="005364BE">
      <w:pPr>
        <w:spacing w:line="360" w:lineRule="auto"/>
        <w:jc w:val="both"/>
        <w:rPr>
          <w:rFonts w:ascii="Arial" w:hAnsi="Arial"/>
        </w:rPr>
      </w:pPr>
      <w:r w:rsidRPr="00FC132E">
        <w:rPr>
          <w:rFonts w:ascii="Arial" w:hAnsi="Arial" w:hint="cs"/>
          <w:rtl/>
        </w:rPr>
        <w:t>ערבות זו אינה ניתנת להעברה</w:t>
      </w:r>
    </w:p>
    <w:p w:rsidR="005364BE" w:rsidRPr="00FC132E" w:rsidRDefault="005364BE" w:rsidP="005364BE">
      <w:pPr>
        <w:spacing w:line="360" w:lineRule="auto"/>
        <w:jc w:val="both"/>
        <w:rPr>
          <w:rFonts w:ascii="Arial" w:hAnsi="Arial"/>
          <w:rtl/>
        </w:rPr>
      </w:pPr>
    </w:p>
    <w:p w:rsidR="005364BE" w:rsidRPr="00FC132E" w:rsidRDefault="005364BE" w:rsidP="005364BE">
      <w:pPr>
        <w:spacing w:line="360" w:lineRule="auto"/>
        <w:jc w:val="both"/>
        <w:rPr>
          <w:rFonts w:ascii="Arial" w:hAnsi="Arial"/>
          <w:rtl/>
        </w:rPr>
      </w:pPr>
      <w:r w:rsidRPr="00FC132E">
        <w:rPr>
          <w:rFonts w:ascii="Arial" w:hAnsi="Arial" w:hint="cs"/>
          <w:rtl/>
        </w:rPr>
        <w:t xml:space="preserve">________________              ________________                       ________________                  </w:t>
      </w:r>
    </w:p>
    <w:p w:rsidR="005364BE" w:rsidRPr="00FC132E" w:rsidRDefault="005364BE" w:rsidP="005364BE">
      <w:pPr>
        <w:spacing w:line="360" w:lineRule="auto"/>
        <w:jc w:val="both"/>
        <w:rPr>
          <w:rFonts w:ascii="Arial" w:hAnsi="Arial"/>
        </w:rPr>
      </w:pPr>
      <w:r w:rsidRPr="00FC132E">
        <w:rPr>
          <w:rFonts w:ascii="Arial" w:hAnsi="Arial" w:hint="cs"/>
          <w:rtl/>
        </w:rPr>
        <w:t xml:space="preserve">          תאריך                                         שם מלא                                         חתימה וחותמת </w:t>
      </w:r>
    </w:p>
    <w:p w:rsidR="005364BE" w:rsidRPr="00FC132E" w:rsidRDefault="005364BE" w:rsidP="005364BE">
      <w:pPr>
        <w:spacing w:line="360" w:lineRule="auto"/>
        <w:jc w:val="both"/>
        <w:rPr>
          <w:rFonts w:ascii="Arial" w:hAnsi="Arial"/>
        </w:rPr>
      </w:pPr>
    </w:p>
    <w:p w:rsidR="005364BE" w:rsidRPr="00FC132E" w:rsidRDefault="005364BE" w:rsidP="005364BE">
      <w:pPr>
        <w:spacing w:line="360" w:lineRule="auto"/>
        <w:jc w:val="center"/>
        <w:rPr>
          <w:rtl/>
        </w:rPr>
      </w:pPr>
    </w:p>
    <w:p w:rsidR="005364BE" w:rsidRPr="00FC132E" w:rsidRDefault="005364BE" w:rsidP="005364BE">
      <w:pPr>
        <w:spacing w:line="360" w:lineRule="auto"/>
        <w:rPr>
          <w:u w:val="single"/>
          <w:rtl/>
        </w:rPr>
      </w:pPr>
    </w:p>
    <w:p w:rsidR="00DE5637" w:rsidRPr="00FC132E" w:rsidRDefault="00DE5637" w:rsidP="005364BE">
      <w:pPr>
        <w:spacing w:line="360" w:lineRule="auto"/>
        <w:rPr>
          <w:u w:val="single"/>
          <w:rtl/>
        </w:rPr>
      </w:pPr>
    </w:p>
    <w:p w:rsidR="00DE5637" w:rsidRPr="00FC132E" w:rsidRDefault="00DE5637" w:rsidP="005364BE">
      <w:pPr>
        <w:spacing w:line="360" w:lineRule="auto"/>
        <w:rPr>
          <w:u w:val="single"/>
          <w:rtl/>
        </w:rPr>
      </w:pPr>
    </w:p>
    <w:p w:rsidR="005364BE" w:rsidRPr="00FC132E" w:rsidRDefault="005364BE" w:rsidP="005364BE">
      <w:pPr>
        <w:spacing w:line="360" w:lineRule="auto"/>
        <w:rPr>
          <w:u w:val="single"/>
          <w:rtl/>
        </w:rPr>
      </w:pPr>
      <w:r w:rsidRPr="00FC132E">
        <w:rPr>
          <w:rFonts w:hint="cs"/>
          <w:u w:val="single"/>
          <w:rtl/>
        </w:rPr>
        <w:t>נספח ו'</w:t>
      </w:r>
    </w:p>
    <w:p w:rsidR="005364BE" w:rsidRPr="00FC132E" w:rsidRDefault="005364BE" w:rsidP="005364BE">
      <w:pPr>
        <w:tabs>
          <w:tab w:val="left" w:pos="242"/>
          <w:tab w:val="center" w:pos="4153"/>
          <w:tab w:val="right" w:pos="8306"/>
          <w:tab w:val="left" w:pos="9746"/>
        </w:tabs>
        <w:spacing w:line="360" w:lineRule="auto"/>
        <w:ind w:left="362" w:right="-120"/>
        <w:jc w:val="center"/>
        <w:rPr>
          <w:u w:val="single"/>
          <w:rtl/>
        </w:rPr>
      </w:pPr>
      <w:r w:rsidRPr="00FC132E">
        <w:rPr>
          <w:rFonts w:hint="cs"/>
          <w:u w:val="single"/>
          <w:rtl/>
        </w:rPr>
        <w:t>תצהיר על תשלום שכר מינימום ועל אי העסקת עובדים זרים כדין</w:t>
      </w:r>
    </w:p>
    <w:p w:rsidR="005364BE" w:rsidRPr="00FC132E" w:rsidRDefault="005364BE" w:rsidP="005364BE">
      <w:pPr>
        <w:spacing w:line="360" w:lineRule="auto"/>
        <w:jc w:val="both"/>
        <w:rPr>
          <w:rtl/>
        </w:rPr>
      </w:pPr>
      <w:r w:rsidRPr="00FC132E">
        <w:rPr>
          <w:rFonts w:hint="cs"/>
          <w:rtl/>
        </w:rPr>
        <w:t>אני הח"מ __________ ת"ז _______________ לאחר שהוזהרתי כי עלי לומר את האמת וכי אהיה צפוי לעונשים הקבועים בחוק אם לא אעשה כן, מצהיר/ה בזה כדלקמן:</w:t>
      </w:r>
    </w:p>
    <w:p w:rsidR="005364BE" w:rsidRPr="00FC132E" w:rsidRDefault="005364BE" w:rsidP="005364BE">
      <w:pPr>
        <w:widowControl/>
        <w:numPr>
          <w:ilvl w:val="0"/>
          <w:numId w:val="15"/>
        </w:numPr>
        <w:spacing w:after="120" w:line="360" w:lineRule="auto"/>
        <w:jc w:val="both"/>
        <w:rPr>
          <w:rtl/>
        </w:rPr>
      </w:pPr>
      <w:r w:rsidRPr="00FC132E">
        <w:rPr>
          <w:rFonts w:hint="cs"/>
          <w:rtl/>
        </w:rPr>
        <w:t>הנני נותן תצהיר זה בשם ___________________ שהוא ה</w:t>
      </w:r>
      <w:r w:rsidR="008C7ED7" w:rsidRPr="00FC132E">
        <w:rPr>
          <w:rFonts w:hint="cs"/>
          <w:rtl/>
        </w:rPr>
        <w:t>זוכה</w:t>
      </w:r>
      <w:r w:rsidRPr="00FC132E">
        <w:rPr>
          <w:rFonts w:hint="cs"/>
          <w:rtl/>
        </w:rPr>
        <w:t xml:space="preserve"> המבקש להתקשר עם מדינת ישראל למתן שירותי ייעוץ וליווי החברות הממשלתיות בתהליכי איתור מנכ"ל עבור רשות החברות הממשלתיות  (להלן -</w:t>
      </w:r>
      <w:r w:rsidRPr="00FC132E">
        <w:rPr>
          <w:rFonts w:hint="cs"/>
          <w:b/>
          <w:bCs/>
          <w:rtl/>
        </w:rPr>
        <w:t xml:space="preserve"> המציע</w:t>
      </w:r>
      <w:r w:rsidRPr="00FC132E">
        <w:rPr>
          <w:rFonts w:hint="cs"/>
          <w:rtl/>
        </w:rPr>
        <w:t xml:space="preserve">). אני מצהיר/ה כי הנני מוסמך/ת לתת תצהיר זה בשם המציע. </w:t>
      </w:r>
    </w:p>
    <w:p w:rsidR="005364BE" w:rsidRPr="00FC132E" w:rsidRDefault="005364BE" w:rsidP="005364BE">
      <w:pPr>
        <w:widowControl/>
        <w:numPr>
          <w:ilvl w:val="0"/>
          <w:numId w:val="15"/>
        </w:numPr>
        <w:spacing w:after="120" w:line="360" w:lineRule="auto"/>
        <w:jc w:val="both"/>
        <w:rPr>
          <w:rtl/>
        </w:rPr>
      </w:pPr>
      <w:r w:rsidRPr="00FC132E">
        <w:rPr>
          <w:rFonts w:hint="cs"/>
          <w:rtl/>
        </w:rPr>
        <w:t>בתצהירי זה, משמעותו של המונח</w:t>
      </w:r>
      <w:r w:rsidRPr="00FC132E">
        <w:rPr>
          <w:rFonts w:hint="cs"/>
          <w:b/>
          <w:bCs/>
          <w:rtl/>
        </w:rPr>
        <w:t xml:space="preserve"> "בעל זיקה"</w:t>
      </w:r>
      <w:r w:rsidRPr="00FC132E">
        <w:rPr>
          <w:rFonts w:hint="cs"/>
          <w:rtl/>
        </w:rPr>
        <w:t xml:space="preserve"> כהגדרתו בחוק עסקאות גופים ציבוריים, התשל"ו-1976 (להלן - </w:t>
      </w:r>
      <w:r w:rsidRPr="00FC132E">
        <w:rPr>
          <w:rFonts w:hint="cs"/>
          <w:b/>
          <w:bCs/>
          <w:rtl/>
        </w:rPr>
        <w:t>חוק עסקאות גופים ציבוריים</w:t>
      </w:r>
      <w:r w:rsidRPr="00FC132E">
        <w:rPr>
          <w:rFonts w:hint="cs"/>
          <w:rtl/>
        </w:rPr>
        <w:t xml:space="preserve">). אני מאשר/ת כי הוסברה לי משמעותו של מונח זה וכי אני מבין/ה אותו. </w:t>
      </w:r>
    </w:p>
    <w:p w:rsidR="005364BE" w:rsidRPr="00FC132E" w:rsidRDefault="005364BE" w:rsidP="005364BE">
      <w:pPr>
        <w:widowControl/>
        <w:numPr>
          <w:ilvl w:val="0"/>
          <w:numId w:val="15"/>
        </w:numPr>
        <w:spacing w:after="120" w:line="360" w:lineRule="auto"/>
        <w:jc w:val="both"/>
        <w:rPr>
          <w:rtl/>
        </w:rPr>
      </w:pPr>
      <w:r w:rsidRPr="00FC132E">
        <w:rPr>
          <w:rFonts w:hint="cs"/>
          <w:rtl/>
        </w:rPr>
        <w:t>המציע הינו תאגיד הרשום בישראל.</w:t>
      </w:r>
    </w:p>
    <w:p w:rsidR="005364BE" w:rsidRPr="00FC132E" w:rsidRDefault="005364BE" w:rsidP="005364BE">
      <w:pPr>
        <w:widowControl/>
        <w:numPr>
          <w:ilvl w:val="0"/>
          <w:numId w:val="15"/>
        </w:numPr>
        <w:spacing w:after="120" w:line="360" w:lineRule="auto"/>
        <w:jc w:val="both"/>
        <w:rPr>
          <w:rtl/>
        </w:rPr>
      </w:pPr>
      <w:r w:rsidRPr="00FC132E">
        <w:rPr>
          <w:rFonts w:hint="cs"/>
          <w:rtl/>
        </w:rPr>
        <w:t xml:space="preserve">(למילוי ולסימון </w:t>
      </w:r>
      <w:r w:rsidRPr="00FC132E">
        <w:t>X</w:t>
      </w:r>
      <w:r w:rsidRPr="00FC132E">
        <w:rPr>
          <w:rFonts w:hint="cs"/>
          <w:rtl/>
        </w:rPr>
        <w:t xml:space="preserve"> במשבצת הנכונה, והכל בכפוף לחוק עסקאות גופים ציבוריים). </w:t>
      </w:r>
    </w:p>
    <w:p w:rsidR="005364BE" w:rsidRPr="00FC132E" w:rsidRDefault="005364BE" w:rsidP="005364BE">
      <w:pPr>
        <w:spacing w:after="120" w:line="360" w:lineRule="auto"/>
        <w:ind w:left="720" w:hanging="323"/>
        <w:jc w:val="both"/>
      </w:pPr>
      <w:r w:rsidRPr="00FC132E">
        <w:rPr>
          <w:rFonts w:ascii="Wingdings 2" w:hAnsi="Wingdings 2" w:hint="cs"/>
          <w:color w:val="000000"/>
          <w:rtl/>
        </w:rPr>
        <w:t xml:space="preserve"> </w:t>
      </w:r>
      <w:r w:rsidRPr="00FC132E">
        <w:rPr>
          <w:rFonts w:ascii="Wingdings 2" w:hAnsi="Wingdings 2"/>
          <w:color w:val="000000"/>
        </w:rPr>
        <w:t></w:t>
      </w:r>
      <w:r w:rsidRPr="00FC132E">
        <w:rPr>
          <w:rFonts w:ascii="Wingdings 2" w:hAnsi="Wingdings 2" w:hint="cs"/>
          <w:color w:val="000000"/>
          <w:rtl/>
        </w:rPr>
        <w:t xml:space="preserve">  </w:t>
      </w:r>
      <w:r w:rsidRPr="00FC132E">
        <w:rPr>
          <w:rFonts w:hint="cs"/>
          <w:rtl/>
        </w:rPr>
        <w:t xml:space="preserve">המציע ו"בעל זיקה" אליו </w:t>
      </w:r>
      <w:r w:rsidRPr="00FC132E">
        <w:rPr>
          <w:rFonts w:hint="cs"/>
          <w:u w:val="single"/>
          <w:rtl/>
        </w:rPr>
        <w:t>לא הורשעו</w:t>
      </w:r>
      <w:r w:rsidRPr="00FC132E">
        <w:rPr>
          <w:rFonts w:hint="cs"/>
          <w:rtl/>
        </w:rPr>
        <w:t xml:space="preserve"> ביותר משתי עבירות לפי חוק עובדים זרים, התשנ"א-1991 (להלן – </w:t>
      </w:r>
      <w:r w:rsidRPr="00FC132E">
        <w:rPr>
          <w:rFonts w:hint="cs"/>
          <w:b/>
          <w:bCs/>
          <w:rtl/>
        </w:rPr>
        <w:t>חוק עובדים זרים</w:t>
      </w:r>
      <w:r w:rsidRPr="00FC132E">
        <w:rPr>
          <w:rFonts w:hint="cs"/>
          <w:rtl/>
        </w:rPr>
        <w:t xml:space="preserve">) או חוק שכר מינימום, התשמ"ז-1987 עד למועד האחרון להגשת ההצעות בפניה לקבלת שירותי יעוץ (להלן - </w:t>
      </w:r>
      <w:r w:rsidRPr="00FC132E">
        <w:rPr>
          <w:rFonts w:hint="cs"/>
          <w:b/>
          <w:bCs/>
          <w:rtl/>
        </w:rPr>
        <w:t>מועד ההתקשרות</w:t>
      </w:r>
      <w:r w:rsidRPr="00FC132E">
        <w:rPr>
          <w:rFonts w:hint="cs"/>
          <w:rtl/>
        </w:rPr>
        <w:t xml:space="preserve">). </w:t>
      </w:r>
    </w:p>
    <w:p w:rsidR="005364BE" w:rsidRPr="00FC132E" w:rsidRDefault="005364BE" w:rsidP="005364BE">
      <w:pPr>
        <w:spacing w:after="120" w:line="360" w:lineRule="auto"/>
        <w:ind w:left="720" w:hanging="323"/>
        <w:jc w:val="both"/>
        <w:rPr>
          <w:rFonts w:ascii="Wingdings 2" w:hAnsi="Wingdings 2"/>
          <w:color w:val="000000"/>
          <w:rtl/>
        </w:rPr>
      </w:pPr>
      <w:r w:rsidRPr="00FC132E">
        <w:rPr>
          <w:rFonts w:ascii="Wingdings 2" w:hAnsi="Wingdings 2"/>
          <w:color w:val="000000"/>
        </w:rPr>
        <w:t></w:t>
      </w:r>
      <w:r w:rsidRPr="00FC132E">
        <w:rPr>
          <w:rFonts w:ascii="Wingdings 2" w:hAnsi="Wingdings 2" w:hint="cs"/>
          <w:color w:val="000000"/>
          <w:rtl/>
        </w:rPr>
        <w:t xml:space="preserve"> </w:t>
      </w:r>
      <w:r w:rsidRPr="00FC132E">
        <w:rPr>
          <w:rFonts w:hint="cs"/>
          <w:rtl/>
        </w:rPr>
        <w:t>המציע או "בעל זיקה" אליו הורשעו בפסק דין ביותר משתי עבירות לפי חוק עובדים זרים או חוק שכר</w:t>
      </w:r>
      <w:r w:rsidRPr="00FC132E">
        <w:rPr>
          <w:rFonts w:ascii="Wingdings 2" w:hAnsi="Wingdings 2" w:hint="cs"/>
          <w:color w:val="000000"/>
          <w:rtl/>
        </w:rPr>
        <w:t xml:space="preserve"> מינימום </w:t>
      </w:r>
      <w:r w:rsidRPr="00FC132E">
        <w:rPr>
          <w:rFonts w:ascii="Wingdings 2" w:hAnsi="Wingdings 2" w:hint="cs"/>
          <w:b/>
          <w:bCs/>
          <w:color w:val="000000"/>
          <w:u w:val="single"/>
          <w:rtl/>
        </w:rPr>
        <w:t>וחלפה שנה אחת</w:t>
      </w:r>
      <w:r w:rsidRPr="00FC132E">
        <w:rPr>
          <w:rFonts w:ascii="Wingdings 2" w:hAnsi="Wingdings 2" w:hint="cs"/>
          <w:color w:val="000000"/>
          <w:rtl/>
        </w:rPr>
        <w:t xml:space="preserve"> לפחות ממועד ההרשעה האחרונה ועד למועד ההתקשרות. </w:t>
      </w:r>
    </w:p>
    <w:p w:rsidR="005364BE" w:rsidRPr="00FC132E" w:rsidRDefault="005364BE" w:rsidP="005364BE">
      <w:pPr>
        <w:spacing w:after="120" w:line="360" w:lineRule="auto"/>
        <w:ind w:left="720" w:hanging="323"/>
        <w:jc w:val="both"/>
        <w:rPr>
          <w:rFonts w:ascii="Wingdings 2" w:hAnsi="Wingdings 2"/>
          <w:color w:val="000000"/>
          <w:rtl/>
        </w:rPr>
      </w:pPr>
      <w:r w:rsidRPr="00FC132E">
        <w:rPr>
          <w:rFonts w:ascii="Wingdings 2" w:hAnsi="Wingdings 2"/>
          <w:color w:val="000000"/>
        </w:rPr>
        <w:t></w:t>
      </w:r>
      <w:r w:rsidRPr="00FC132E">
        <w:rPr>
          <w:rFonts w:ascii="Wingdings 2" w:hAnsi="Wingdings 2" w:hint="cs"/>
          <w:color w:val="000000"/>
          <w:rtl/>
        </w:rPr>
        <w:t xml:space="preserve">  המציע או "בעל זיקה" אליו </w:t>
      </w:r>
      <w:r w:rsidRPr="00FC132E">
        <w:rPr>
          <w:rFonts w:ascii="Wingdings 2" w:hAnsi="Wingdings 2" w:hint="cs"/>
          <w:color w:val="000000"/>
          <w:u w:val="single"/>
          <w:rtl/>
        </w:rPr>
        <w:t>הורשעו</w:t>
      </w:r>
      <w:r w:rsidRPr="00FC132E">
        <w:rPr>
          <w:rFonts w:ascii="Wingdings 2" w:hAnsi="Wingdings 2" w:hint="cs"/>
          <w:color w:val="000000"/>
          <w:rtl/>
        </w:rPr>
        <w:t xml:space="preserve"> בפסק דין ביותר משתי עבירות לפי חוק עובדים זרים או חוק שכר מינימום </w:t>
      </w:r>
      <w:r w:rsidRPr="00FC132E">
        <w:rPr>
          <w:rFonts w:ascii="Wingdings 2" w:hAnsi="Wingdings 2" w:hint="cs"/>
          <w:b/>
          <w:bCs/>
          <w:color w:val="000000"/>
          <w:u w:val="single"/>
          <w:rtl/>
        </w:rPr>
        <w:t>ולא חלפה שנה אחת</w:t>
      </w:r>
      <w:r w:rsidRPr="00FC132E">
        <w:rPr>
          <w:rFonts w:ascii="Wingdings 2" w:hAnsi="Wingdings 2" w:hint="cs"/>
          <w:color w:val="000000"/>
          <w:rtl/>
        </w:rPr>
        <w:t xml:space="preserve"> לפחות ממועד ההרשעה האחרונה ועד למועד ההתקשרות. </w:t>
      </w:r>
    </w:p>
    <w:p w:rsidR="005364BE" w:rsidRPr="00FC132E" w:rsidRDefault="005364BE" w:rsidP="005364BE">
      <w:pPr>
        <w:widowControl/>
        <w:numPr>
          <w:ilvl w:val="0"/>
          <w:numId w:val="15"/>
        </w:numPr>
        <w:spacing w:after="240" w:line="360" w:lineRule="auto"/>
        <w:jc w:val="both"/>
        <w:rPr>
          <w:rtl/>
        </w:rPr>
      </w:pPr>
      <w:r w:rsidRPr="00FC132E">
        <w:rPr>
          <w:rFonts w:hint="cs"/>
          <w:rtl/>
        </w:rPr>
        <w:t xml:space="preserve">זה שמי, להלן חתימתי ותוכן תצהירי דלעיל אמת. </w:t>
      </w:r>
    </w:p>
    <w:p w:rsidR="005364BE" w:rsidRPr="00FC132E" w:rsidRDefault="005364BE" w:rsidP="005364BE">
      <w:pPr>
        <w:autoSpaceDE w:val="0"/>
        <w:autoSpaceDN w:val="0"/>
        <w:adjustRightInd w:val="0"/>
        <w:spacing w:line="360" w:lineRule="auto"/>
        <w:ind w:firstLine="397"/>
        <w:rPr>
          <w:rFonts w:ascii="David" w:hAnsi="Tms Rmn"/>
          <w:color w:val="000000"/>
        </w:rPr>
      </w:pPr>
      <w:r w:rsidRPr="00FC132E">
        <w:rPr>
          <w:rFonts w:hint="cs"/>
          <w:color w:val="000000"/>
          <w:rtl/>
        </w:rPr>
        <w:t xml:space="preserve">   </w:t>
      </w:r>
      <w:r w:rsidRPr="00FC132E">
        <w:rPr>
          <w:rFonts w:ascii="David" w:hAnsi="Tms Rmn" w:hint="cs"/>
          <w:color w:val="000000"/>
        </w:rPr>
        <w:t xml:space="preserve">___________      </w:t>
      </w:r>
      <w:r w:rsidRPr="00FC132E">
        <w:rPr>
          <w:color w:val="000000"/>
        </w:rPr>
        <w:tab/>
      </w:r>
      <w:r w:rsidRPr="00FC132E">
        <w:rPr>
          <w:color w:val="000000"/>
        </w:rPr>
        <w:tab/>
        <w:t xml:space="preserve">      </w:t>
      </w:r>
      <w:r w:rsidRPr="00FC132E">
        <w:rPr>
          <w:rFonts w:hint="cs"/>
          <w:color w:val="000000"/>
          <w:rtl/>
        </w:rPr>
        <w:t xml:space="preserve"> </w:t>
      </w:r>
      <w:r w:rsidRPr="00FC132E">
        <w:rPr>
          <w:rFonts w:hint="cs"/>
          <w:color w:val="000000"/>
          <w:u w:val="single"/>
          <w:rtl/>
        </w:rPr>
        <w:tab/>
      </w:r>
      <w:r w:rsidRPr="00FC132E">
        <w:rPr>
          <w:rFonts w:hint="cs"/>
          <w:color w:val="000000"/>
          <w:u w:val="single"/>
          <w:rtl/>
        </w:rPr>
        <w:tab/>
      </w:r>
      <w:r w:rsidRPr="00FC132E">
        <w:rPr>
          <w:rFonts w:hint="cs"/>
          <w:color w:val="000000"/>
          <w:u w:val="single"/>
          <w:rtl/>
        </w:rPr>
        <w:tab/>
      </w:r>
      <w:r w:rsidRPr="00FC132E">
        <w:rPr>
          <w:rFonts w:hint="cs"/>
          <w:color w:val="000000"/>
          <w:u w:val="single"/>
          <w:rtl/>
        </w:rPr>
        <w:tab/>
      </w:r>
      <w:r w:rsidRPr="00FC132E">
        <w:rPr>
          <w:rFonts w:hint="cs"/>
          <w:color w:val="000000"/>
          <w:rtl/>
        </w:rPr>
        <w:t xml:space="preserve">        </w:t>
      </w:r>
    </w:p>
    <w:p w:rsidR="005364BE" w:rsidRPr="00FC132E" w:rsidRDefault="005364BE" w:rsidP="005364BE">
      <w:pPr>
        <w:autoSpaceDE w:val="0"/>
        <w:autoSpaceDN w:val="0"/>
        <w:adjustRightInd w:val="0"/>
        <w:spacing w:line="360" w:lineRule="auto"/>
      </w:pPr>
      <w:r w:rsidRPr="00FC132E">
        <w:rPr>
          <w:rFonts w:hint="cs"/>
          <w:color w:val="000000"/>
          <w:rtl/>
        </w:rPr>
        <w:t xml:space="preserve">    </w:t>
      </w:r>
      <w:r w:rsidRPr="00FC132E">
        <w:rPr>
          <w:rFonts w:hint="cs"/>
          <w:color w:val="000000"/>
          <w:rtl/>
        </w:rPr>
        <w:tab/>
      </w:r>
      <w:r w:rsidRPr="00FC132E">
        <w:rPr>
          <w:rFonts w:hint="cs"/>
          <w:color w:val="000000"/>
          <w:rtl/>
        </w:rPr>
        <w:tab/>
        <w:t>תאריך</w:t>
      </w:r>
      <w:r w:rsidRPr="00FC132E">
        <w:rPr>
          <w:rFonts w:ascii="David" w:hAnsi="Tms Rmn" w:hint="cs"/>
          <w:color w:val="000000"/>
        </w:rPr>
        <w:t xml:space="preserve"> </w:t>
      </w:r>
      <w:r w:rsidRPr="00FC132E">
        <w:rPr>
          <w:rFonts w:ascii="David" w:hAnsi="Tms Rmn" w:hint="cs"/>
          <w:color w:val="000000"/>
        </w:rPr>
        <w:tab/>
      </w:r>
      <w:r w:rsidRPr="00FC132E">
        <w:rPr>
          <w:rFonts w:ascii="David" w:hAnsi="Tms Rmn" w:hint="cs"/>
          <w:color w:val="000000"/>
        </w:rPr>
        <w:tab/>
      </w:r>
      <w:r w:rsidRPr="00FC132E">
        <w:rPr>
          <w:rFonts w:ascii="David" w:hAnsi="Tms Rmn" w:hint="cs"/>
          <w:color w:val="000000"/>
        </w:rPr>
        <w:tab/>
      </w:r>
      <w:r w:rsidRPr="00FC132E">
        <w:rPr>
          <w:rFonts w:hint="cs"/>
          <w:color w:val="000000"/>
          <w:rtl/>
        </w:rPr>
        <w:t xml:space="preserve"> </w:t>
      </w:r>
      <w:r w:rsidRPr="00FC132E">
        <w:rPr>
          <w:rFonts w:hint="cs"/>
          <w:rtl/>
        </w:rPr>
        <w:t xml:space="preserve"> </w:t>
      </w:r>
      <w:r w:rsidRPr="00FC132E">
        <w:rPr>
          <w:rFonts w:hint="cs"/>
          <w:rtl/>
        </w:rPr>
        <w:tab/>
        <w:t xml:space="preserve">     חתימה וחותמת</w:t>
      </w:r>
    </w:p>
    <w:p w:rsidR="005364BE" w:rsidRPr="00FC132E" w:rsidRDefault="005364BE" w:rsidP="005364BE">
      <w:pPr>
        <w:autoSpaceDE w:val="0"/>
        <w:autoSpaceDN w:val="0"/>
        <w:adjustRightInd w:val="0"/>
        <w:spacing w:line="360" w:lineRule="auto"/>
        <w:rPr>
          <w:u w:val="single"/>
          <w:rtl/>
        </w:rPr>
      </w:pPr>
    </w:p>
    <w:p w:rsidR="005364BE" w:rsidRPr="00FC132E" w:rsidRDefault="005364BE" w:rsidP="005364BE">
      <w:pPr>
        <w:spacing w:line="360" w:lineRule="auto"/>
        <w:jc w:val="center"/>
        <w:rPr>
          <w:b/>
          <w:bCs/>
          <w:u w:val="single"/>
          <w:rtl/>
        </w:rPr>
      </w:pPr>
      <w:r w:rsidRPr="00FC132E">
        <w:rPr>
          <w:rFonts w:hint="cs"/>
          <w:b/>
          <w:bCs/>
          <w:u w:val="single"/>
          <w:rtl/>
        </w:rPr>
        <w:t>אישור</w:t>
      </w:r>
    </w:p>
    <w:p w:rsidR="005364BE" w:rsidRPr="00FC132E" w:rsidRDefault="005364BE" w:rsidP="005364BE">
      <w:pPr>
        <w:spacing w:line="360" w:lineRule="auto"/>
        <w:jc w:val="both"/>
        <w:rPr>
          <w:b/>
          <w:bCs/>
          <w:rtl/>
        </w:rPr>
      </w:pPr>
      <w:r w:rsidRPr="00FC132E">
        <w:rPr>
          <w:rFonts w:hint="cs"/>
          <w:b/>
          <w:bCs/>
          <w:rtl/>
        </w:rPr>
        <w:t xml:space="preserve">אני הח"מ, ________________, עו"ד מאשר/ת כי ביום ____________ הופיע/ה בפני במשרדי ברחוב ___________ בישוב/עיר ______________ מר/גברת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tblLook w:val="04A0" w:firstRow="1" w:lastRow="0" w:firstColumn="1" w:lastColumn="0" w:noHBand="0" w:noVBand="1"/>
      </w:tblPr>
      <w:tblGrid>
        <w:gridCol w:w="1660"/>
        <w:gridCol w:w="3819"/>
        <w:gridCol w:w="3227"/>
      </w:tblGrid>
      <w:tr w:rsidR="005364BE" w:rsidRPr="00FC132E" w:rsidTr="005364BE">
        <w:tc>
          <w:tcPr>
            <w:tcW w:w="1660" w:type="dxa"/>
            <w:vAlign w:val="center"/>
            <w:hideMark/>
          </w:tcPr>
          <w:p w:rsidR="005364BE" w:rsidRPr="00FC132E" w:rsidRDefault="005364BE" w:rsidP="005364BE">
            <w:pPr>
              <w:spacing w:line="360" w:lineRule="auto"/>
              <w:jc w:val="center"/>
              <w:rPr>
                <w:b/>
                <w:bCs/>
              </w:rPr>
            </w:pPr>
            <w:r w:rsidRPr="00FC132E">
              <w:rPr>
                <w:rFonts w:hint="cs"/>
                <w:b/>
                <w:bCs/>
                <w:rtl/>
              </w:rPr>
              <w:t>___________</w:t>
            </w:r>
          </w:p>
        </w:tc>
        <w:tc>
          <w:tcPr>
            <w:tcW w:w="3819" w:type="dxa"/>
            <w:vAlign w:val="center"/>
            <w:hideMark/>
          </w:tcPr>
          <w:p w:rsidR="005364BE" w:rsidRPr="00FC132E" w:rsidRDefault="005364BE" w:rsidP="005364BE">
            <w:pPr>
              <w:spacing w:line="360" w:lineRule="auto"/>
              <w:jc w:val="center"/>
              <w:rPr>
                <w:b/>
                <w:bCs/>
              </w:rPr>
            </w:pPr>
            <w:r w:rsidRPr="00FC132E">
              <w:rPr>
                <w:rFonts w:hint="cs"/>
                <w:b/>
                <w:bCs/>
                <w:rtl/>
              </w:rPr>
              <w:t>______________________</w:t>
            </w:r>
          </w:p>
        </w:tc>
        <w:tc>
          <w:tcPr>
            <w:tcW w:w="3227" w:type="dxa"/>
            <w:vAlign w:val="center"/>
            <w:hideMark/>
          </w:tcPr>
          <w:p w:rsidR="005364BE" w:rsidRPr="00FC132E" w:rsidRDefault="005364BE" w:rsidP="005364BE">
            <w:pPr>
              <w:spacing w:line="360" w:lineRule="auto"/>
              <w:jc w:val="center"/>
              <w:rPr>
                <w:b/>
                <w:bCs/>
              </w:rPr>
            </w:pPr>
            <w:r w:rsidRPr="00FC132E">
              <w:rPr>
                <w:rFonts w:hint="cs"/>
                <w:b/>
                <w:bCs/>
                <w:rtl/>
              </w:rPr>
              <w:t>____________</w:t>
            </w:r>
          </w:p>
        </w:tc>
      </w:tr>
      <w:tr w:rsidR="005364BE" w:rsidRPr="00FC132E" w:rsidTr="005364BE">
        <w:tc>
          <w:tcPr>
            <w:tcW w:w="1660" w:type="dxa"/>
            <w:vAlign w:val="center"/>
            <w:hideMark/>
          </w:tcPr>
          <w:p w:rsidR="005364BE" w:rsidRPr="00FC132E" w:rsidRDefault="005364BE" w:rsidP="005364BE">
            <w:pPr>
              <w:spacing w:line="360" w:lineRule="auto"/>
              <w:jc w:val="center"/>
            </w:pPr>
            <w:r w:rsidRPr="00FC132E">
              <w:rPr>
                <w:rFonts w:hint="cs"/>
                <w:rtl/>
              </w:rPr>
              <w:t>תאריך</w:t>
            </w:r>
          </w:p>
        </w:tc>
        <w:tc>
          <w:tcPr>
            <w:tcW w:w="3819" w:type="dxa"/>
            <w:vAlign w:val="center"/>
            <w:hideMark/>
          </w:tcPr>
          <w:p w:rsidR="005364BE" w:rsidRPr="00FC132E" w:rsidRDefault="005364BE" w:rsidP="005364BE">
            <w:pPr>
              <w:spacing w:line="360" w:lineRule="auto"/>
              <w:jc w:val="center"/>
            </w:pPr>
            <w:r w:rsidRPr="00FC132E">
              <w:rPr>
                <w:rFonts w:hint="cs"/>
                <w:rtl/>
              </w:rPr>
              <w:t>חותמת ומספר  רישיון עורך דין</w:t>
            </w:r>
          </w:p>
        </w:tc>
        <w:tc>
          <w:tcPr>
            <w:tcW w:w="3227" w:type="dxa"/>
            <w:vAlign w:val="center"/>
            <w:hideMark/>
          </w:tcPr>
          <w:p w:rsidR="005364BE" w:rsidRPr="00FC132E" w:rsidRDefault="005364BE" w:rsidP="005364BE">
            <w:pPr>
              <w:spacing w:line="360" w:lineRule="auto"/>
              <w:jc w:val="center"/>
            </w:pPr>
            <w:r w:rsidRPr="00FC132E">
              <w:rPr>
                <w:rFonts w:hint="cs"/>
                <w:rtl/>
              </w:rPr>
              <w:t>חתימת עו"ד</w:t>
            </w:r>
          </w:p>
        </w:tc>
      </w:tr>
    </w:tbl>
    <w:p w:rsidR="00C15B18" w:rsidRPr="00FC132E" w:rsidRDefault="00C15B18" w:rsidP="00C15B18">
      <w:pPr>
        <w:jc w:val="center"/>
        <w:rPr>
          <w:b/>
          <w:bCs/>
          <w:color w:val="00B050"/>
          <w:u w:val="single"/>
          <w:rtl/>
        </w:rPr>
      </w:pPr>
    </w:p>
    <w:p w:rsidR="00DE5637" w:rsidRPr="00FC132E" w:rsidRDefault="00DE5637" w:rsidP="005364BE">
      <w:pPr>
        <w:spacing w:before="120" w:line="360" w:lineRule="auto"/>
        <w:ind w:firstLine="42"/>
        <w:jc w:val="both"/>
        <w:outlineLvl w:val="0"/>
        <w:rPr>
          <w:rFonts w:eastAsia="Calibri"/>
          <w:b/>
          <w:bCs/>
          <w:caps/>
          <w:spacing w:val="15"/>
          <w:u w:val="single"/>
          <w:rtl/>
        </w:rPr>
      </w:pPr>
    </w:p>
    <w:p w:rsidR="00DE5637" w:rsidRPr="00FC132E" w:rsidRDefault="00DE5637" w:rsidP="005364BE">
      <w:pPr>
        <w:spacing w:before="120" w:line="360" w:lineRule="auto"/>
        <w:ind w:firstLine="42"/>
        <w:jc w:val="both"/>
        <w:outlineLvl w:val="0"/>
        <w:rPr>
          <w:rFonts w:eastAsia="Calibri"/>
          <w:b/>
          <w:bCs/>
          <w:caps/>
          <w:spacing w:val="15"/>
          <w:u w:val="single"/>
          <w:rtl/>
        </w:rPr>
      </w:pPr>
    </w:p>
    <w:p w:rsidR="00DE5637" w:rsidRPr="00FC132E" w:rsidRDefault="00DE5637" w:rsidP="005364BE">
      <w:pPr>
        <w:spacing w:before="120" w:line="360" w:lineRule="auto"/>
        <w:ind w:firstLine="42"/>
        <w:jc w:val="both"/>
        <w:outlineLvl w:val="0"/>
        <w:rPr>
          <w:rFonts w:eastAsia="Calibri"/>
          <w:b/>
          <w:bCs/>
          <w:caps/>
          <w:spacing w:val="15"/>
          <w:u w:val="single"/>
          <w:rtl/>
        </w:rPr>
      </w:pPr>
    </w:p>
    <w:p w:rsidR="005364BE" w:rsidRPr="00FC132E" w:rsidRDefault="005364BE" w:rsidP="005364BE">
      <w:pPr>
        <w:spacing w:before="120" w:line="360" w:lineRule="auto"/>
        <w:ind w:firstLine="42"/>
        <w:jc w:val="both"/>
        <w:outlineLvl w:val="0"/>
        <w:rPr>
          <w:rFonts w:eastAsia="Calibri"/>
          <w:b/>
          <w:bCs/>
          <w:caps/>
          <w:spacing w:val="15"/>
          <w:u w:val="single"/>
        </w:rPr>
      </w:pPr>
      <w:r w:rsidRPr="00FC132E">
        <w:rPr>
          <w:rFonts w:eastAsia="Calibri" w:hint="cs"/>
          <w:b/>
          <w:bCs/>
          <w:caps/>
          <w:spacing w:val="15"/>
          <w:u w:val="single"/>
          <w:rtl/>
        </w:rPr>
        <w:lastRenderedPageBreak/>
        <w:t xml:space="preserve">נספח ז' - טבלת </w:t>
      </w:r>
      <w:proofErr w:type="spellStart"/>
      <w:r w:rsidRPr="00FC132E">
        <w:rPr>
          <w:rFonts w:eastAsia="Calibri" w:hint="cs"/>
          <w:b/>
          <w:bCs/>
          <w:caps/>
          <w:spacing w:val="15"/>
          <w:u w:val="single"/>
          <w:rtl/>
        </w:rPr>
        <w:t>מפ"ל</w:t>
      </w:r>
      <w:proofErr w:type="spellEnd"/>
    </w:p>
    <w:p w:rsidR="005364BE" w:rsidRPr="00FC132E" w:rsidRDefault="005364BE" w:rsidP="005364BE">
      <w:pPr>
        <w:spacing w:line="360" w:lineRule="auto"/>
        <w:jc w:val="center"/>
        <w:rPr>
          <w:rFonts w:ascii="Times New (W1)" w:hAnsi="Times New (W1)"/>
          <w:bCs/>
          <w:u w:val="single"/>
          <w:rtl/>
        </w:rPr>
      </w:pPr>
      <w:r w:rsidRPr="00FC132E">
        <w:rPr>
          <w:rFonts w:ascii="Times New (W1)" w:hAnsi="Times New (W1)" w:hint="cs"/>
          <w:bCs/>
          <w:u w:val="single"/>
          <w:rtl/>
        </w:rPr>
        <w:t xml:space="preserve">טבלת </w:t>
      </w:r>
      <w:proofErr w:type="spellStart"/>
      <w:r w:rsidRPr="00FC132E">
        <w:rPr>
          <w:rFonts w:ascii="Times New (W1)" w:hAnsi="Times New (W1)" w:hint="cs"/>
          <w:bCs/>
          <w:u w:val="single"/>
          <w:rtl/>
        </w:rPr>
        <w:t>המפ"ל</w:t>
      </w:r>
      <w:proofErr w:type="spellEnd"/>
      <w:r w:rsidRPr="00FC132E">
        <w:rPr>
          <w:rFonts w:ascii="Times New (W1)" w:hAnsi="Times New (W1)" w:hint="cs"/>
          <w:bCs/>
          <w:u w:val="single"/>
          <w:rtl/>
        </w:rPr>
        <w:t xml:space="preserve"> אשר תשמש את ועדת המכרזים לדירוג המציעים (שלב האיכות)</w:t>
      </w:r>
    </w:p>
    <w:p w:rsidR="005364BE" w:rsidRPr="00FC132E" w:rsidRDefault="005364BE" w:rsidP="005364BE">
      <w:pPr>
        <w:spacing w:line="360" w:lineRule="auto"/>
        <w:ind w:left="42"/>
        <w:rPr>
          <w:rFonts w:ascii="Times New (W1)" w:hAnsi="Times New (W1)"/>
          <w:bCs/>
          <w:rtl/>
        </w:rPr>
      </w:pPr>
      <w:r w:rsidRPr="00FC132E">
        <w:rPr>
          <w:rFonts w:ascii="Times New (W1)" w:hAnsi="Times New (W1)" w:hint="cs"/>
          <w:bCs/>
          <w:rtl/>
        </w:rPr>
        <w:t>לצורך הנוחות בלבד הוכנה טבלה כללית ולאחריה טבלה המסבירה את חלוקת הניקוד בצורה מפורטת.</w:t>
      </w:r>
    </w:p>
    <w:tbl>
      <w:tblPr>
        <w:bidiVisual/>
        <w:tblW w:w="9611"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7"/>
        <w:gridCol w:w="1363"/>
        <w:gridCol w:w="1272"/>
        <w:gridCol w:w="1988"/>
        <w:gridCol w:w="2410"/>
        <w:gridCol w:w="1701"/>
      </w:tblGrid>
      <w:tr w:rsidR="005364BE" w:rsidRPr="00FC132E" w:rsidTr="0097583D">
        <w:trPr>
          <w:trHeight w:val="678"/>
        </w:trPr>
        <w:tc>
          <w:tcPr>
            <w:tcW w:w="877" w:type="dxa"/>
            <w:tcBorders>
              <w:top w:val="thinThickSmallGap" w:sz="24" w:space="0" w:color="auto"/>
              <w:left w:val="single" w:sz="24" w:space="0" w:color="auto"/>
              <w:bottom w:val="single" w:sz="24" w:space="0" w:color="auto"/>
              <w:right w:val="single" w:sz="4" w:space="0" w:color="auto"/>
            </w:tcBorders>
            <w:hideMark/>
          </w:tcPr>
          <w:p w:rsidR="005364BE" w:rsidRPr="00FC132E" w:rsidRDefault="005364BE" w:rsidP="005364BE">
            <w:pPr>
              <w:spacing w:before="120" w:line="276" w:lineRule="auto"/>
              <w:jc w:val="both"/>
              <w:outlineLvl w:val="0"/>
              <w:rPr>
                <w:rFonts w:ascii="Calibri" w:eastAsia="Calibri" w:hAnsi="Calibri"/>
                <w:b/>
                <w:bCs/>
                <w:caps/>
                <w:spacing w:val="15"/>
                <w:sz w:val="22"/>
                <w:szCs w:val="22"/>
              </w:rPr>
            </w:pPr>
            <w:r w:rsidRPr="00FC132E">
              <w:rPr>
                <w:rFonts w:ascii="Calibri" w:eastAsia="Calibri" w:hAnsi="Calibri" w:hint="cs"/>
                <w:b/>
                <w:bCs/>
                <w:caps/>
                <w:spacing w:val="15"/>
                <w:sz w:val="22"/>
                <w:szCs w:val="22"/>
                <w:rtl/>
              </w:rPr>
              <w:t>סעיף</w:t>
            </w:r>
          </w:p>
        </w:tc>
        <w:tc>
          <w:tcPr>
            <w:tcW w:w="1363" w:type="dxa"/>
            <w:tcBorders>
              <w:top w:val="thinThickSmallGap" w:sz="24" w:space="0" w:color="auto"/>
              <w:left w:val="single" w:sz="4" w:space="0" w:color="auto"/>
              <w:bottom w:val="thinThickSmallGap" w:sz="24" w:space="0" w:color="auto"/>
              <w:right w:val="single" w:sz="4" w:space="0" w:color="auto"/>
            </w:tcBorders>
            <w:hideMark/>
          </w:tcPr>
          <w:p w:rsidR="005364BE" w:rsidRPr="00FC132E" w:rsidRDefault="005364BE" w:rsidP="005364BE">
            <w:pPr>
              <w:spacing w:before="120" w:line="276" w:lineRule="auto"/>
              <w:jc w:val="both"/>
              <w:outlineLvl w:val="0"/>
              <w:rPr>
                <w:rFonts w:ascii="Calibri" w:eastAsia="Calibri" w:hAnsi="Calibri"/>
                <w:b/>
                <w:bCs/>
                <w:caps/>
                <w:spacing w:val="15"/>
                <w:sz w:val="22"/>
                <w:szCs w:val="22"/>
              </w:rPr>
            </w:pPr>
            <w:r w:rsidRPr="00FC132E">
              <w:rPr>
                <w:rFonts w:ascii="Calibri" w:eastAsia="Calibri" w:hAnsi="Calibri" w:hint="cs"/>
                <w:b/>
                <w:bCs/>
                <w:caps/>
                <w:spacing w:val="15"/>
                <w:sz w:val="22"/>
                <w:szCs w:val="22"/>
                <w:rtl/>
              </w:rPr>
              <w:t>תיאור</w:t>
            </w:r>
          </w:p>
        </w:tc>
        <w:tc>
          <w:tcPr>
            <w:tcW w:w="3260" w:type="dxa"/>
            <w:gridSpan w:val="2"/>
            <w:tcBorders>
              <w:top w:val="thinThickSmallGap" w:sz="24" w:space="0" w:color="auto"/>
              <w:left w:val="single" w:sz="4" w:space="0" w:color="auto"/>
              <w:bottom w:val="thinThickSmallGap" w:sz="24" w:space="0" w:color="auto"/>
              <w:right w:val="single" w:sz="4" w:space="0" w:color="auto"/>
            </w:tcBorders>
            <w:hideMark/>
          </w:tcPr>
          <w:p w:rsidR="005364BE" w:rsidRPr="00FC132E" w:rsidRDefault="005364BE" w:rsidP="005364BE">
            <w:pPr>
              <w:spacing w:before="120" w:line="276" w:lineRule="auto"/>
              <w:jc w:val="center"/>
              <w:outlineLvl w:val="0"/>
              <w:rPr>
                <w:rFonts w:ascii="Calibri" w:eastAsia="Calibri" w:hAnsi="Calibri"/>
                <w:b/>
                <w:bCs/>
                <w:caps/>
                <w:spacing w:val="15"/>
                <w:sz w:val="22"/>
                <w:szCs w:val="22"/>
              </w:rPr>
            </w:pPr>
            <w:r w:rsidRPr="00FC132E">
              <w:rPr>
                <w:rFonts w:ascii="Calibri" w:eastAsia="Calibri" w:hAnsi="Calibri" w:hint="cs"/>
                <w:b/>
                <w:bCs/>
                <w:caps/>
                <w:spacing w:val="15"/>
                <w:sz w:val="22"/>
                <w:szCs w:val="22"/>
                <w:rtl/>
              </w:rPr>
              <w:t>ניקוד בגין איכות העבודות</w:t>
            </w:r>
          </w:p>
        </w:tc>
        <w:tc>
          <w:tcPr>
            <w:tcW w:w="2410" w:type="dxa"/>
            <w:tcBorders>
              <w:top w:val="thinThickSmallGap" w:sz="24" w:space="0" w:color="auto"/>
              <w:left w:val="single" w:sz="4" w:space="0" w:color="auto"/>
              <w:bottom w:val="thinThickSmallGap" w:sz="24" w:space="0" w:color="auto"/>
              <w:right w:val="single" w:sz="4" w:space="0" w:color="auto"/>
            </w:tcBorders>
            <w:hideMark/>
          </w:tcPr>
          <w:p w:rsidR="005364BE" w:rsidRPr="00FC132E" w:rsidRDefault="005364BE" w:rsidP="005364BE">
            <w:pPr>
              <w:spacing w:before="120" w:line="276" w:lineRule="auto"/>
              <w:jc w:val="both"/>
              <w:outlineLvl w:val="0"/>
              <w:rPr>
                <w:rFonts w:ascii="Calibri" w:eastAsia="Calibri" w:hAnsi="Calibri"/>
                <w:b/>
                <w:bCs/>
                <w:caps/>
                <w:spacing w:val="15"/>
                <w:sz w:val="22"/>
                <w:szCs w:val="22"/>
              </w:rPr>
            </w:pPr>
            <w:r w:rsidRPr="00FC132E">
              <w:rPr>
                <w:rFonts w:ascii="Calibri" w:eastAsia="Calibri" w:hAnsi="Calibri" w:hint="cs"/>
                <w:b/>
                <w:bCs/>
                <w:caps/>
                <w:spacing w:val="15"/>
                <w:sz w:val="22"/>
                <w:szCs w:val="22"/>
                <w:rtl/>
              </w:rPr>
              <w:t>ניקוד בגין מגוון העבודות</w:t>
            </w:r>
          </w:p>
        </w:tc>
        <w:tc>
          <w:tcPr>
            <w:tcW w:w="1701" w:type="dxa"/>
            <w:tcBorders>
              <w:top w:val="thinThickSmallGap" w:sz="24" w:space="0" w:color="auto"/>
              <w:left w:val="single" w:sz="4" w:space="0" w:color="auto"/>
              <w:bottom w:val="thinThickSmallGap" w:sz="24" w:space="0" w:color="auto"/>
              <w:right w:val="single" w:sz="24" w:space="0" w:color="auto"/>
            </w:tcBorders>
            <w:hideMark/>
          </w:tcPr>
          <w:p w:rsidR="005364BE" w:rsidRPr="00FC132E" w:rsidRDefault="005364BE" w:rsidP="005364BE">
            <w:pPr>
              <w:spacing w:before="120" w:line="276" w:lineRule="auto"/>
              <w:jc w:val="both"/>
              <w:outlineLvl w:val="0"/>
              <w:rPr>
                <w:rFonts w:ascii="Calibri" w:eastAsia="Calibri" w:hAnsi="Calibri"/>
                <w:b/>
                <w:bCs/>
                <w:caps/>
                <w:spacing w:val="15"/>
                <w:sz w:val="22"/>
                <w:szCs w:val="22"/>
              </w:rPr>
            </w:pPr>
            <w:r w:rsidRPr="00FC132E">
              <w:rPr>
                <w:rFonts w:ascii="Calibri" w:eastAsia="Calibri" w:hAnsi="Calibri" w:hint="cs"/>
                <w:b/>
                <w:bCs/>
                <w:caps/>
                <w:spacing w:val="15"/>
                <w:sz w:val="22"/>
                <w:szCs w:val="22"/>
                <w:rtl/>
              </w:rPr>
              <w:t>ניקוד כולל</w:t>
            </w:r>
          </w:p>
        </w:tc>
      </w:tr>
      <w:tr w:rsidR="005364BE" w:rsidRPr="00FC132E" w:rsidTr="0097583D">
        <w:trPr>
          <w:trHeight w:val="2422"/>
        </w:trPr>
        <w:tc>
          <w:tcPr>
            <w:tcW w:w="877" w:type="dxa"/>
            <w:tcBorders>
              <w:top w:val="single" w:sz="24" w:space="0" w:color="auto"/>
              <w:left w:val="single" w:sz="24" w:space="0" w:color="auto"/>
              <w:bottom w:val="single" w:sz="24" w:space="0" w:color="auto"/>
              <w:right w:val="single" w:sz="4" w:space="0" w:color="auto"/>
            </w:tcBorders>
          </w:tcPr>
          <w:p w:rsidR="005364BE" w:rsidRPr="00FC132E" w:rsidRDefault="005364BE" w:rsidP="005364BE">
            <w:pPr>
              <w:spacing w:before="120" w:line="360" w:lineRule="auto"/>
              <w:jc w:val="both"/>
              <w:outlineLvl w:val="0"/>
              <w:rPr>
                <w:rFonts w:ascii="Calibri" w:eastAsia="Calibri" w:hAnsi="Calibri"/>
                <w:b/>
                <w:bCs/>
                <w:caps/>
                <w:spacing w:val="15"/>
                <w:sz w:val="22"/>
                <w:szCs w:val="22"/>
              </w:rPr>
            </w:pPr>
          </w:p>
        </w:tc>
        <w:tc>
          <w:tcPr>
            <w:tcW w:w="1363" w:type="dxa"/>
            <w:tcBorders>
              <w:top w:val="thinThickSmallGap" w:sz="24" w:space="0" w:color="auto"/>
              <w:left w:val="single" w:sz="4" w:space="0" w:color="auto"/>
              <w:bottom w:val="single" w:sz="24" w:space="0" w:color="auto"/>
              <w:right w:val="single" w:sz="4" w:space="0" w:color="auto"/>
            </w:tcBorders>
          </w:tcPr>
          <w:p w:rsidR="005364BE" w:rsidRPr="00FC132E" w:rsidRDefault="005364BE" w:rsidP="005364BE">
            <w:pPr>
              <w:spacing w:before="120" w:line="360" w:lineRule="auto"/>
              <w:jc w:val="both"/>
              <w:outlineLvl w:val="0"/>
              <w:rPr>
                <w:rFonts w:ascii="Calibri" w:eastAsia="Calibri" w:hAnsi="Calibri"/>
                <w:b/>
                <w:bCs/>
                <w:caps/>
                <w:spacing w:val="15"/>
                <w:sz w:val="22"/>
                <w:szCs w:val="22"/>
              </w:rPr>
            </w:pPr>
          </w:p>
        </w:tc>
        <w:tc>
          <w:tcPr>
            <w:tcW w:w="1272" w:type="dxa"/>
            <w:tcBorders>
              <w:top w:val="thinThickSmallGap" w:sz="24" w:space="0" w:color="auto"/>
              <w:left w:val="single" w:sz="4" w:space="0" w:color="auto"/>
              <w:bottom w:val="single" w:sz="24" w:space="0" w:color="auto"/>
              <w:right w:val="single" w:sz="4" w:space="0" w:color="auto"/>
            </w:tcBorders>
            <w:hideMark/>
          </w:tcPr>
          <w:p w:rsidR="005364BE" w:rsidRPr="00FC132E" w:rsidRDefault="005364BE" w:rsidP="005364BE">
            <w:pPr>
              <w:spacing w:before="120" w:line="276" w:lineRule="auto"/>
              <w:jc w:val="both"/>
              <w:outlineLvl w:val="0"/>
              <w:rPr>
                <w:rFonts w:ascii="Calibri" w:eastAsia="Calibri" w:hAnsi="Calibri"/>
                <w:b/>
                <w:bCs/>
                <w:caps/>
                <w:spacing w:val="15"/>
                <w:sz w:val="22"/>
                <w:szCs w:val="22"/>
                <w:rtl/>
              </w:rPr>
            </w:pPr>
            <w:r w:rsidRPr="00FC132E">
              <w:rPr>
                <w:rFonts w:ascii="Calibri" w:eastAsia="Calibri" w:hAnsi="Calibri" w:hint="cs"/>
                <w:b/>
                <w:bCs/>
                <w:caps/>
                <w:spacing w:val="15"/>
                <w:sz w:val="22"/>
                <w:szCs w:val="22"/>
                <w:rtl/>
              </w:rPr>
              <w:t>מהות</w:t>
            </w:r>
          </w:p>
          <w:p w:rsidR="005364BE" w:rsidRPr="00FC132E" w:rsidRDefault="005364BE" w:rsidP="005364BE">
            <w:pPr>
              <w:spacing w:line="276" w:lineRule="auto"/>
              <w:rPr>
                <w:sz w:val="22"/>
                <w:szCs w:val="22"/>
              </w:rPr>
            </w:pPr>
            <w:r w:rsidRPr="00FC132E">
              <w:rPr>
                <w:rFonts w:hint="cs"/>
                <w:sz w:val="22"/>
                <w:szCs w:val="22"/>
                <w:rtl/>
              </w:rPr>
              <w:t>זהות הלקוח, תיאור התפקיד אליו בוצע ההליך, מידת מורכבות ההליך</w:t>
            </w:r>
          </w:p>
        </w:tc>
        <w:tc>
          <w:tcPr>
            <w:tcW w:w="1988" w:type="dxa"/>
            <w:tcBorders>
              <w:top w:val="thinThickSmallGap" w:sz="24" w:space="0" w:color="auto"/>
              <w:left w:val="single" w:sz="4" w:space="0" w:color="auto"/>
              <w:bottom w:val="single" w:sz="24" w:space="0" w:color="auto"/>
              <w:right w:val="single" w:sz="4" w:space="0" w:color="auto"/>
            </w:tcBorders>
          </w:tcPr>
          <w:p w:rsidR="005364BE" w:rsidRPr="00FC132E" w:rsidRDefault="005364BE" w:rsidP="005364BE">
            <w:pPr>
              <w:spacing w:before="120" w:line="276" w:lineRule="auto"/>
              <w:jc w:val="both"/>
              <w:outlineLvl w:val="0"/>
              <w:rPr>
                <w:rFonts w:ascii="Calibri" w:eastAsia="Calibri" w:hAnsi="Calibri"/>
                <w:b/>
                <w:bCs/>
                <w:caps/>
                <w:spacing w:val="15"/>
                <w:sz w:val="22"/>
                <w:szCs w:val="22"/>
                <w:rtl/>
              </w:rPr>
            </w:pPr>
            <w:r w:rsidRPr="00FC132E">
              <w:rPr>
                <w:rFonts w:ascii="Calibri" w:eastAsia="Calibri" w:hAnsi="Calibri" w:hint="cs"/>
                <w:b/>
                <w:bCs/>
                <w:caps/>
                <w:spacing w:val="15"/>
                <w:sz w:val="22"/>
                <w:szCs w:val="22"/>
                <w:rtl/>
              </w:rPr>
              <w:t>היקף</w:t>
            </w:r>
          </w:p>
          <w:p w:rsidR="005364BE" w:rsidRPr="00FC132E" w:rsidRDefault="005364BE" w:rsidP="00934BA6">
            <w:pPr>
              <w:tabs>
                <w:tab w:val="num" w:pos="746"/>
              </w:tabs>
              <w:overflowPunct w:val="0"/>
              <w:autoSpaceDE w:val="0"/>
              <w:autoSpaceDN w:val="0"/>
              <w:adjustRightInd w:val="0"/>
              <w:spacing w:after="120" w:line="276" w:lineRule="auto"/>
              <w:ind w:left="-15"/>
              <w:rPr>
                <w:rFonts w:ascii="Times New (W1)" w:hAnsi="Times New (W1)"/>
                <w:b/>
                <w:sz w:val="22"/>
                <w:szCs w:val="22"/>
                <w:rtl/>
              </w:rPr>
            </w:pPr>
            <w:r w:rsidRPr="00FC132E">
              <w:rPr>
                <w:rFonts w:ascii="Times New (W1)" w:hAnsi="Times New (W1)" w:hint="cs"/>
                <w:b/>
                <w:sz w:val="22"/>
                <w:szCs w:val="22"/>
                <w:rtl/>
              </w:rPr>
              <w:t xml:space="preserve"> </w:t>
            </w:r>
            <w:r w:rsidR="00934BA6" w:rsidRPr="00FC132E">
              <w:rPr>
                <w:rFonts w:ascii="Times New (W1)" w:hAnsi="Times New (W1)" w:hint="cs"/>
                <w:b/>
                <w:sz w:val="22"/>
                <w:szCs w:val="22"/>
                <w:u w:val="single"/>
                <w:rtl/>
              </w:rPr>
              <w:t>מחזור הפעילות של הלקוח עבורו בוצעה העבודה</w:t>
            </w:r>
          </w:p>
          <w:p w:rsidR="005364BE" w:rsidRPr="00FC132E" w:rsidRDefault="005364BE" w:rsidP="005364BE">
            <w:pPr>
              <w:spacing w:line="276" w:lineRule="auto"/>
              <w:rPr>
                <w:sz w:val="22"/>
                <w:szCs w:val="22"/>
              </w:rPr>
            </w:pPr>
          </w:p>
        </w:tc>
        <w:tc>
          <w:tcPr>
            <w:tcW w:w="2410" w:type="dxa"/>
            <w:tcBorders>
              <w:top w:val="thinThickSmallGap" w:sz="24" w:space="0" w:color="auto"/>
              <w:left w:val="single" w:sz="4" w:space="0" w:color="auto"/>
              <w:bottom w:val="single" w:sz="24" w:space="0" w:color="auto"/>
              <w:right w:val="single" w:sz="4" w:space="0" w:color="auto"/>
            </w:tcBorders>
          </w:tcPr>
          <w:p w:rsidR="005364BE" w:rsidRPr="00FC132E" w:rsidRDefault="005364BE" w:rsidP="005364BE">
            <w:pPr>
              <w:tabs>
                <w:tab w:val="num" w:pos="746"/>
              </w:tabs>
              <w:overflowPunct w:val="0"/>
              <w:autoSpaceDE w:val="0"/>
              <w:autoSpaceDN w:val="0"/>
              <w:adjustRightInd w:val="0"/>
              <w:spacing w:after="120" w:line="276" w:lineRule="auto"/>
              <w:ind w:left="-15"/>
              <w:rPr>
                <w:rFonts w:ascii="Calibri" w:eastAsia="Calibri" w:hAnsi="Calibri"/>
                <w:caps/>
                <w:spacing w:val="15"/>
                <w:sz w:val="22"/>
                <w:szCs w:val="22"/>
                <w:rtl/>
              </w:rPr>
            </w:pPr>
          </w:p>
          <w:p w:rsidR="005364BE" w:rsidRPr="00FC132E" w:rsidRDefault="005364BE" w:rsidP="005364BE">
            <w:pPr>
              <w:tabs>
                <w:tab w:val="num" w:pos="746"/>
              </w:tabs>
              <w:overflowPunct w:val="0"/>
              <w:autoSpaceDE w:val="0"/>
              <w:autoSpaceDN w:val="0"/>
              <w:adjustRightInd w:val="0"/>
              <w:spacing w:after="120" w:line="276" w:lineRule="auto"/>
              <w:ind w:left="-15"/>
              <w:rPr>
                <w:rFonts w:ascii="Calibri" w:eastAsia="Calibri" w:hAnsi="Calibri"/>
                <w:caps/>
                <w:spacing w:val="15"/>
                <w:sz w:val="22"/>
                <w:szCs w:val="22"/>
              </w:rPr>
            </w:pPr>
            <w:r w:rsidRPr="00FC132E">
              <w:rPr>
                <w:rFonts w:ascii="Calibri" w:eastAsia="Calibri" w:hAnsi="Calibri" w:hint="cs"/>
                <w:caps/>
                <w:spacing w:val="15"/>
                <w:sz w:val="22"/>
                <w:szCs w:val="22"/>
                <w:rtl/>
              </w:rPr>
              <w:t>הניקוד בגין מגוון העבודות יקבע לאור מידת ניסיון הזוכה בביצוע עבודות בהתאם לנדרש במכרז בחברות מסקטורים שונים</w:t>
            </w:r>
          </w:p>
        </w:tc>
        <w:tc>
          <w:tcPr>
            <w:tcW w:w="1701" w:type="dxa"/>
            <w:tcBorders>
              <w:top w:val="thinThickSmallGap" w:sz="24" w:space="0" w:color="auto"/>
              <w:left w:val="single" w:sz="4" w:space="0" w:color="auto"/>
              <w:bottom w:val="single" w:sz="24" w:space="0" w:color="auto"/>
              <w:right w:val="single" w:sz="24" w:space="0" w:color="auto"/>
            </w:tcBorders>
          </w:tcPr>
          <w:p w:rsidR="005364BE" w:rsidRPr="0097583D" w:rsidRDefault="005364BE" w:rsidP="005364BE">
            <w:pPr>
              <w:spacing w:line="360" w:lineRule="auto"/>
              <w:rPr>
                <w:rFonts w:ascii="Calibri" w:eastAsia="Calibri" w:hAnsi="Calibri"/>
                <w:caps/>
                <w:spacing w:val="15"/>
                <w:sz w:val="22"/>
                <w:szCs w:val="22"/>
              </w:rPr>
            </w:pPr>
          </w:p>
        </w:tc>
      </w:tr>
      <w:tr w:rsidR="005364BE" w:rsidRPr="00FC132E" w:rsidTr="0097583D">
        <w:tc>
          <w:tcPr>
            <w:tcW w:w="877" w:type="dxa"/>
            <w:tcBorders>
              <w:top w:val="single" w:sz="24" w:space="0" w:color="auto"/>
              <w:left w:val="single" w:sz="24" w:space="0" w:color="auto"/>
              <w:bottom w:val="single" w:sz="4" w:space="0" w:color="auto"/>
              <w:right w:val="single" w:sz="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9.1.2.1</w:t>
            </w:r>
          </w:p>
        </w:tc>
        <w:tc>
          <w:tcPr>
            <w:tcW w:w="1363" w:type="dxa"/>
            <w:tcBorders>
              <w:top w:val="single" w:sz="24" w:space="0" w:color="auto"/>
              <w:left w:val="single" w:sz="4" w:space="0" w:color="auto"/>
              <w:bottom w:val="single" w:sz="4" w:space="0" w:color="auto"/>
              <w:right w:val="single" w:sz="4" w:space="0" w:color="auto"/>
            </w:tcBorders>
            <w:hideMark/>
          </w:tcPr>
          <w:p w:rsidR="005364BE" w:rsidRPr="00FC132E" w:rsidRDefault="005364BE" w:rsidP="005364BE">
            <w:pPr>
              <w:tabs>
                <w:tab w:val="center" w:pos="3918"/>
                <w:tab w:val="center" w:pos="5619"/>
              </w:tabs>
              <w:spacing w:line="276" w:lineRule="auto"/>
              <w:jc w:val="both"/>
              <w:rPr>
                <w:b/>
                <w:sz w:val="22"/>
                <w:szCs w:val="22"/>
              </w:rPr>
            </w:pPr>
            <w:r w:rsidRPr="00FC132E">
              <w:rPr>
                <w:rFonts w:hint="cs"/>
                <w:sz w:val="22"/>
                <w:szCs w:val="22"/>
                <w:rtl/>
              </w:rPr>
              <w:t>ניסיון המציע ב-5 השנים האחרונות בביצוע עבודות מיון, גיוס והשמת מנהלים בכירים בתאגידים בהם היקף המחזור הינו מעל 200 מיליון ₪</w:t>
            </w:r>
          </w:p>
        </w:tc>
        <w:tc>
          <w:tcPr>
            <w:tcW w:w="1272" w:type="dxa"/>
            <w:tcBorders>
              <w:top w:val="single" w:sz="24" w:space="0" w:color="auto"/>
              <w:left w:val="single" w:sz="4" w:space="0" w:color="auto"/>
              <w:bottom w:val="single" w:sz="4" w:space="0" w:color="auto"/>
              <w:right w:val="single" w:sz="4" w:space="0" w:color="auto"/>
            </w:tcBorders>
            <w:hideMark/>
          </w:tcPr>
          <w:p w:rsidR="005364BE" w:rsidRPr="00FC132E" w:rsidRDefault="004C73A8"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24</w:t>
            </w:r>
          </w:p>
        </w:tc>
        <w:tc>
          <w:tcPr>
            <w:tcW w:w="1988" w:type="dxa"/>
            <w:tcBorders>
              <w:top w:val="single" w:sz="24" w:space="0" w:color="auto"/>
              <w:left w:val="single" w:sz="4" w:space="0" w:color="auto"/>
              <w:bottom w:val="single" w:sz="4" w:space="0" w:color="auto"/>
              <w:right w:val="single" w:sz="4" w:space="0" w:color="auto"/>
            </w:tcBorders>
            <w:hideMark/>
          </w:tcPr>
          <w:p w:rsidR="005364BE" w:rsidRPr="00FC132E" w:rsidRDefault="004C73A8"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6</w:t>
            </w:r>
          </w:p>
        </w:tc>
        <w:tc>
          <w:tcPr>
            <w:tcW w:w="2410" w:type="dxa"/>
            <w:tcBorders>
              <w:top w:val="single" w:sz="24" w:space="0" w:color="auto"/>
              <w:left w:val="single" w:sz="4" w:space="0" w:color="auto"/>
              <w:bottom w:val="single" w:sz="4" w:space="0" w:color="auto"/>
              <w:right w:val="single" w:sz="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5</w:t>
            </w:r>
          </w:p>
        </w:tc>
        <w:tc>
          <w:tcPr>
            <w:tcW w:w="1701" w:type="dxa"/>
            <w:tcBorders>
              <w:top w:val="single" w:sz="24" w:space="0" w:color="auto"/>
              <w:left w:val="single" w:sz="4" w:space="0" w:color="auto"/>
              <w:bottom w:val="single" w:sz="4" w:space="0" w:color="auto"/>
              <w:right w:val="single" w:sz="2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35</w:t>
            </w:r>
          </w:p>
        </w:tc>
      </w:tr>
      <w:tr w:rsidR="005364BE" w:rsidRPr="00FC132E" w:rsidTr="0097583D">
        <w:tc>
          <w:tcPr>
            <w:tcW w:w="877" w:type="dxa"/>
            <w:tcBorders>
              <w:top w:val="single" w:sz="4" w:space="0" w:color="auto"/>
              <w:left w:val="single" w:sz="24" w:space="0" w:color="auto"/>
              <w:bottom w:val="single" w:sz="4" w:space="0" w:color="auto"/>
              <w:right w:val="single" w:sz="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9.1.2.2</w:t>
            </w:r>
          </w:p>
        </w:tc>
        <w:tc>
          <w:tcPr>
            <w:tcW w:w="1363" w:type="dxa"/>
            <w:tcBorders>
              <w:top w:val="single" w:sz="4" w:space="0" w:color="auto"/>
              <w:left w:val="single" w:sz="4" w:space="0" w:color="auto"/>
              <w:bottom w:val="single" w:sz="4" w:space="0" w:color="auto"/>
              <w:right w:val="single" w:sz="4" w:space="0" w:color="auto"/>
            </w:tcBorders>
            <w:hideMark/>
          </w:tcPr>
          <w:p w:rsidR="005364BE" w:rsidRPr="00FC132E" w:rsidRDefault="005364BE" w:rsidP="005364BE">
            <w:pPr>
              <w:tabs>
                <w:tab w:val="left" w:pos="0"/>
              </w:tabs>
              <w:spacing w:line="276" w:lineRule="auto"/>
              <w:rPr>
                <w:sz w:val="22"/>
                <w:szCs w:val="22"/>
              </w:rPr>
            </w:pPr>
            <w:r w:rsidRPr="00FC132E">
              <w:rPr>
                <w:rFonts w:hint="cs"/>
                <w:sz w:val="22"/>
                <w:szCs w:val="22"/>
                <w:rtl/>
              </w:rPr>
              <w:t>ניסיון המציע ב-5 השנים האחרונות בביצוע עבודות מיון, גיוס והשמת מנהלים בכירים בחברות ממשלתיות ו/או גופים ממשלתיים</w:t>
            </w:r>
          </w:p>
        </w:tc>
        <w:tc>
          <w:tcPr>
            <w:tcW w:w="1272" w:type="dxa"/>
            <w:tcBorders>
              <w:top w:val="single" w:sz="4" w:space="0" w:color="auto"/>
              <w:left w:val="single" w:sz="4" w:space="0" w:color="auto"/>
              <w:bottom w:val="single" w:sz="4" w:space="0" w:color="auto"/>
              <w:right w:val="single" w:sz="4" w:space="0" w:color="auto"/>
            </w:tcBorders>
            <w:hideMark/>
          </w:tcPr>
          <w:p w:rsidR="005364BE" w:rsidRPr="00FC132E" w:rsidRDefault="005D2482"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9</w:t>
            </w:r>
          </w:p>
        </w:tc>
        <w:tc>
          <w:tcPr>
            <w:tcW w:w="1988" w:type="dxa"/>
            <w:tcBorders>
              <w:top w:val="single" w:sz="4" w:space="0" w:color="auto"/>
              <w:left w:val="single" w:sz="4" w:space="0" w:color="auto"/>
              <w:bottom w:val="single" w:sz="4" w:space="0" w:color="auto"/>
              <w:right w:val="single" w:sz="4" w:space="0" w:color="auto"/>
            </w:tcBorders>
            <w:hideMark/>
          </w:tcPr>
          <w:p w:rsidR="005364BE" w:rsidRPr="00FC132E" w:rsidRDefault="005D2482"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3</w:t>
            </w:r>
          </w:p>
        </w:tc>
        <w:tc>
          <w:tcPr>
            <w:tcW w:w="2410" w:type="dxa"/>
            <w:tcBorders>
              <w:top w:val="single" w:sz="4" w:space="0" w:color="auto"/>
              <w:left w:val="single" w:sz="4" w:space="0" w:color="auto"/>
              <w:bottom w:val="single" w:sz="4" w:space="0" w:color="auto"/>
              <w:right w:val="single" w:sz="4" w:space="0" w:color="auto"/>
            </w:tcBorders>
            <w:hideMark/>
          </w:tcPr>
          <w:p w:rsidR="005364BE" w:rsidRPr="00FC132E" w:rsidRDefault="005D2482"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3</w:t>
            </w:r>
          </w:p>
        </w:tc>
        <w:tc>
          <w:tcPr>
            <w:tcW w:w="1701" w:type="dxa"/>
            <w:tcBorders>
              <w:top w:val="single" w:sz="4" w:space="0" w:color="auto"/>
              <w:left w:val="single" w:sz="4" w:space="0" w:color="auto"/>
              <w:bottom w:val="single" w:sz="4" w:space="0" w:color="auto"/>
              <w:right w:val="single" w:sz="24" w:space="0" w:color="auto"/>
            </w:tcBorders>
            <w:hideMark/>
          </w:tcPr>
          <w:p w:rsidR="005364BE" w:rsidRPr="00FC132E" w:rsidRDefault="005D2482"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15</w:t>
            </w:r>
          </w:p>
        </w:tc>
      </w:tr>
      <w:tr w:rsidR="005364BE" w:rsidRPr="00FC132E" w:rsidTr="0097583D">
        <w:tc>
          <w:tcPr>
            <w:tcW w:w="877" w:type="dxa"/>
            <w:tcBorders>
              <w:top w:val="single" w:sz="4" w:space="0" w:color="auto"/>
              <w:left w:val="single" w:sz="24" w:space="0" w:color="auto"/>
              <w:bottom w:val="thinThickSmallGap" w:sz="24" w:space="0" w:color="auto"/>
              <w:right w:val="single" w:sz="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9.1.2.3</w:t>
            </w:r>
          </w:p>
        </w:tc>
        <w:tc>
          <w:tcPr>
            <w:tcW w:w="1363" w:type="dxa"/>
            <w:tcBorders>
              <w:top w:val="single" w:sz="4" w:space="0" w:color="auto"/>
              <w:left w:val="single" w:sz="4" w:space="0" w:color="auto"/>
              <w:bottom w:val="thinThickSmallGap" w:sz="24" w:space="0" w:color="auto"/>
              <w:right w:val="single" w:sz="4" w:space="0" w:color="auto"/>
            </w:tcBorders>
            <w:hideMark/>
          </w:tcPr>
          <w:p w:rsidR="005364BE" w:rsidRPr="00FC132E" w:rsidRDefault="005364BE" w:rsidP="005364BE">
            <w:pPr>
              <w:spacing w:before="120" w:line="276"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התרשמות כללית מן ההצעה*</w:t>
            </w:r>
          </w:p>
        </w:tc>
        <w:tc>
          <w:tcPr>
            <w:tcW w:w="5670" w:type="dxa"/>
            <w:gridSpan w:val="3"/>
            <w:tcBorders>
              <w:top w:val="single" w:sz="4" w:space="0" w:color="auto"/>
              <w:left w:val="single" w:sz="4" w:space="0" w:color="auto"/>
              <w:bottom w:val="thinThickSmallGap" w:sz="24" w:space="0" w:color="auto"/>
              <w:right w:val="single" w:sz="4" w:space="0" w:color="auto"/>
            </w:tcBorders>
            <w:hideMark/>
          </w:tcPr>
          <w:p w:rsidR="005364BE" w:rsidRPr="00FC132E" w:rsidRDefault="005364BE" w:rsidP="005364BE">
            <w:pPr>
              <w:spacing w:before="120" w:line="360" w:lineRule="auto"/>
              <w:jc w:val="center"/>
              <w:outlineLvl w:val="0"/>
              <w:rPr>
                <w:rFonts w:ascii="Calibri" w:eastAsia="Calibri" w:hAnsi="Calibri"/>
                <w:caps/>
                <w:spacing w:val="15"/>
                <w:sz w:val="22"/>
                <w:szCs w:val="22"/>
              </w:rPr>
            </w:pPr>
            <w:r w:rsidRPr="00FC132E">
              <w:rPr>
                <w:rFonts w:ascii="Calibri" w:eastAsia="Calibri" w:hAnsi="Calibri" w:hint="cs"/>
                <w:caps/>
                <w:spacing w:val="15"/>
                <w:sz w:val="22"/>
                <w:szCs w:val="22"/>
                <w:rtl/>
              </w:rPr>
              <w:t>10</w:t>
            </w:r>
          </w:p>
        </w:tc>
        <w:tc>
          <w:tcPr>
            <w:tcW w:w="1701" w:type="dxa"/>
            <w:tcBorders>
              <w:top w:val="single" w:sz="4" w:space="0" w:color="auto"/>
              <w:left w:val="single" w:sz="4" w:space="0" w:color="auto"/>
              <w:bottom w:val="thinThickSmallGap" w:sz="24" w:space="0" w:color="auto"/>
              <w:right w:val="single" w:sz="2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10</w:t>
            </w:r>
          </w:p>
        </w:tc>
      </w:tr>
      <w:tr w:rsidR="005364BE" w:rsidRPr="00FC132E" w:rsidTr="0097583D">
        <w:tc>
          <w:tcPr>
            <w:tcW w:w="2240" w:type="dxa"/>
            <w:gridSpan w:val="2"/>
            <w:tcBorders>
              <w:top w:val="thinThickSmallGap" w:sz="24" w:space="0" w:color="auto"/>
              <w:left w:val="thickThinSmallGap" w:sz="24" w:space="0" w:color="auto"/>
              <w:bottom w:val="thickThinSmallGap" w:sz="24" w:space="0" w:color="auto"/>
              <w:right w:val="single" w:sz="4" w:space="0" w:color="auto"/>
            </w:tcBorders>
          </w:tcPr>
          <w:p w:rsidR="005364BE" w:rsidRPr="00FC132E" w:rsidRDefault="005364BE" w:rsidP="005364BE">
            <w:pPr>
              <w:spacing w:before="120" w:line="360" w:lineRule="auto"/>
              <w:jc w:val="both"/>
              <w:outlineLvl w:val="0"/>
              <w:rPr>
                <w:rFonts w:ascii="Calibri" w:eastAsia="Calibri" w:hAnsi="Calibri"/>
                <w:b/>
                <w:bCs/>
                <w:caps/>
                <w:spacing w:val="15"/>
                <w:sz w:val="22"/>
                <w:szCs w:val="22"/>
              </w:rPr>
            </w:pPr>
          </w:p>
        </w:tc>
        <w:tc>
          <w:tcPr>
            <w:tcW w:w="5670" w:type="dxa"/>
            <w:gridSpan w:val="3"/>
            <w:tcBorders>
              <w:top w:val="thinThickSmallGap" w:sz="24" w:space="0" w:color="auto"/>
              <w:left w:val="single" w:sz="4" w:space="0" w:color="auto"/>
              <w:bottom w:val="thickThinSmallGap" w:sz="24" w:space="0" w:color="auto"/>
              <w:right w:val="single" w:sz="4" w:space="0" w:color="auto"/>
            </w:tcBorders>
            <w:hideMark/>
          </w:tcPr>
          <w:p w:rsidR="005364BE" w:rsidRPr="00FC132E" w:rsidRDefault="005364BE" w:rsidP="005364BE">
            <w:pPr>
              <w:spacing w:before="120" w:line="360" w:lineRule="auto"/>
              <w:jc w:val="both"/>
              <w:outlineLvl w:val="0"/>
              <w:rPr>
                <w:rFonts w:ascii="Calibri" w:eastAsia="Calibri" w:hAnsi="Calibri"/>
                <w:caps/>
                <w:spacing w:val="15"/>
                <w:sz w:val="22"/>
                <w:szCs w:val="22"/>
              </w:rPr>
            </w:pPr>
            <w:r w:rsidRPr="00FC132E">
              <w:rPr>
                <w:rFonts w:ascii="Calibri" w:eastAsia="Calibri" w:hAnsi="Calibri" w:hint="cs"/>
                <w:caps/>
                <w:spacing w:val="15"/>
                <w:sz w:val="22"/>
                <w:szCs w:val="22"/>
                <w:rtl/>
              </w:rPr>
              <w:t>סה"כ לשלב זה</w:t>
            </w:r>
          </w:p>
        </w:tc>
        <w:tc>
          <w:tcPr>
            <w:tcW w:w="1701" w:type="dxa"/>
            <w:tcBorders>
              <w:top w:val="thinThickSmallGap" w:sz="24" w:space="0" w:color="auto"/>
              <w:left w:val="single" w:sz="4" w:space="0" w:color="auto"/>
              <w:bottom w:val="thickThinSmallGap" w:sz="24" w:space="0" w:color="auto"/>
              <w:right w:val="thinThickSmallGap" w:sz="24" w:space="0" w:color="auto"/>
            </w:tcBorders>
            <w:hideMark/>
          </w:tcPr>
          <w:p w:rsidR="005364BE" w:rsidRPr="00FC132E" w:rsidRDefault="005D2482" w:rsidP="005364BE">
            <w:pPr>
              <w:spacing w:before="120" w:line="360" w:lineRule="auto"/>
              <w:jc w:val="both"/>
              <w:outlineLvl w:val="0"/>
              <w:rPr>
                <w:rFonts w:ascii="Calibri" w:eastAsia="Calibri" w:hAnsi="Calibri"/>
                <w:b/>
                <w:bCs/>
                <w:caps/>
                <w:spacing w:val="15"/>
                <w:sz w:val="22"/>
                <w:szCs w:val="22"/>
              </w:rPr>
            </w:pPr>
            <w:r w:rsidRPr="00FC132E">
              <w:rPr>
                <w:rFonts w:ascii="Calibri" w:eastAsia="Calibri" w:hAnsi="Calibri" w:hint="cs"/>
                <w:caps/>
                <w:spacing w:val="15"/>
                <w:sz w:val="22"/>
                <w:szCs w:val="22"/>
                <w:rtl/>
              </w:rPr>
              <w:t>60</w:t>
            </w:r>
          </w:p>
        </w:tc>
      </w:tr>
    </w:tbl>
    <w:p w:rsidR="005364BE" w:rsidRPr="00FC132E" w:rsidRDefault="005364BE" w:rsidP="00934BA6">
      <w:pPr>
        <w:spacing w:line="360" w:lineRule="auto"/>
        <w:rPr>
          <w:rFonts w:ascii="Times New (W1)" w:hAnsi="Times New (W1)"/>
          <w:b/>
          <w:sz w:val="22"/>
          <w:szCs w:val="22"/>
          <w:rtl/>
        </w:rPr>
      </w:pPr>
      <w:r w:rsidRPr="00FC132E">
        <w:rPr>
          <w:rFonts w:ascii="Times New (W1)" w:hAnsi="Times New (W1)" w:hint="cs"/>
          <w:b/>
          <w:rtl/>
        </w:rPr>
        <w:t>*</w:t>
      </w:r>
      <w:r w:rsidRPr="00FC132E">
        <w:rPr>
          <w:rFonts w:hint="cs"/>
          <w:rtl/>
        </w:rPr>
        <w:t xml:space="preserve">  </w:t>
      </w:r>
      <w:r w:rsidRPr="00FC132E">
        <w:rPr>
          <w:rFonts w:hint="cs"/>
          <w:sz w:val="22"/>
          <w:szCs w:val="22"/>
          <w:rtl/>
        </w:rPr>
        <w:t xml:space="preserve">לסעיף זה יש למלא נספח </w:t>
      </w:r>
      <w:r w:rsidR="00934BA6" w:rsidRPr="00FC132E">
        <w:rPr>
          <w:rFonts w:hint="cs"/>
          <w:sz w:val="22"/>
          <w:szCs w:val="22"/>
          <w:rtl/>
        </w:rPr>
        <w:t>ב</w:t>
      </w:r>
      <w:r w:rsidRPr="00FC132E">
        <w:rPr>
          <w:rFonts w:hint="cs"/>
          <w:sz w:val="22"/>
          <w:szCs w:val="22"/>
          <w:rtl/>
        </w:rPr>
        <w:t xml:space="preserve">' </w:t>
      </w:r>
      <w:proofErr w:type="spellStart"/>
      <w:r w:rsidRPr="00FC132E">
        <w:rPr>
          <w:rFonts w:hint="cs"/>
          <w:sz w:val="22"/>
          <w:szCs w:val="22"/>
          <w:rtl/>
        </w:rPr>
        <w:t>המצ"ב</w:t>
      </w:r>
      <w:proofErr w:type="spellEnd"/>
      <w:r w:rsidRPr="00FC132E">
        <w:rPr>
          <w:rFonts w:hint="cs"/>
          <w:sz w:val="22"/>
          <w:szCs w:val="22"/>
          <w:rtl/>
        </w:rPr>
        <w:t xml:space="preserve"> בנוסף יש למסור תוצרים כגון מצגת, תמצית מנהלים, דוח  ביקורת של ביקורת חקירתית.</w:t>
      </w:r>
    </w:p>
    <w:p w:rsidR="005364BE" w:rsidRPr="00FC132E" w:rsidRDefault="005364BE" w:rsidP="005364BE">
      <w:pPr>
        <w:spacing w:line="360" w:lineRule="auto"/>
        <w:ind w:left="-1"/>
        <w:rPr>
          <w:sz w:val="22"/>
          <w:szCs w:val="22"/>
          <w:rtl/>
        </w:rPr>
      </w:pPr>
      <w:r w:rsidRPr="00FC132E">
        <w:rPr>
          <w:rFonts w:ascii="Times New (W1)" w:hAnsi="Times New (W1)" w:hint="cs"/>
          <w:b/>
          <w:sz w:val="22"/>
          <w:szCs w:val="22"/>
          <w:rtl/>
        </w:rPr>
        <w:t>*</w:t>
      </w:r>
      <w:r w:rsidRPr="00FC132E">
        <w:rPr>
          <w:rFonts w:hint="cs"/>
          <w:sz w:val="22"/>
          <w:szCs w:val="22"/>
          <w:rtl/>
        </w:rPr>
        <w:t xml:space="preserve"> (בין היתר, יישקלו העניינים הבאים: סדר ונראות של ההצעה, התרשמות המזמין מיכולתו של המציע לבצע  את השירותים הנדרשים במהירות, ביעילות ובמקצועיות).</w:t>
      </w:r>
    </w:p>
    <w:tbl>
      <w:tblPr>
        <w:tblpPr w:leftFromText="180" w:rightFromText="180" w:topFromText="200" w:bottomFromText="200" w:vertAnchor="text" w:horzAnchor="margin" w:tblpXSpec="right" w:tblpY="394"/>
        <w:bidiVisual/>
        <w:tblW w:w="531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1"/>
        <w:gridCol w:w="3950"/>
        <w:gridCol w:w="2684"/>
        <w:gridCol w:w="2185"/>
      </w:tblGrid>
      <w:tr w:rsidR="005364BE" w:rsidRPr="00FC132E" w:rsidTr="005364BE">
        <w:trPr>
          <w:trHeight w:val="453"/>
        </w:trPr>
        <w:tc>
          <w:tcPr>
            <w:tcW w:w="673" w:type="pct"/>
            <w:tcBorders>
              <w:top w:val="single" w:sz="24" w:space="0" w:color="auto"/>
              <w:left w:val="single" w:sz="24" w:space="0" w:color="auto"/>
              <w:bottom w:val="single" w:sz="24" w:space="0" w:color="auto"/>
              <w:right w:val="single" w:sz="4" w:space="0" w:color="auto"/>
            </w:tcBorders>
            <w:hideMark/>
          </w:tcPr>
          <w:p w:rsidR="005364BE" w:rsidRPr="00FC132E" w:rsidRDefault="005364BE" w:rsidP="005364BE">
            <w:pPr>
              <w:spacing w:before="120" w:line="360" w:lineRule="auto"/>
              <w:ind w:left="-1"/>
              <w:jc w:val="both"/>
              <w:outlineLvl w:val="0"/>
              <w:rPr>
                <w:rFonts w:ascii="Calibri" w:eastAsia="Calibri" w:hAnsi="Calibri"/>
                <w:caps/>
                <w:spacing w:val="15"/>
              </w:rPr>
            </w:pPr>
            <w:r w:rsidRPr="00FC132E">
              <w:rPr>
                <w:rFonts w:ascii="Calibri" w:eastAsia="Calibri" w:hAnsi="Calibri" w:hint="cs"/>
                <w:caps/>
                <w:spacing w:val="15"/>
                <w:rtl/>
              </w:rPr>
              <w:lastRenderedPageBreak/>
              <w:t>9.1.3</w:t>
            </w:r>
          </w:p>
        </w:tc>
        <w:tc>
          <w:tcPr>
            <w:tcW w:w="1938" w:type="pct"/>
            <w:tcBorders>
              <w:top w:val="single" w:sz="24" w:space="0" w:color="auto"/>
              <w:left w:val="single" w:sz="4" w:space="0" w:color="auto"/>
              <w:bottom w:val="single" w:sz="24" w:space="0" w:color="auto"/>
              <w:right w:val="single" w:sz="4" w:space="0" w:color="auto"/>
            </w:tcBorders>
          </w:tcPr>
          <w:p w:rsidR="005364BE" w:rsidRPr="00FC132E" w:rsidRDefault="005364BE" w:rsidP="005364BE">
            <w:pPr>
              <w:spacing w:before="120" w:line="360" w:lineRule="auto"/>
              <w:ind w:left="-1"/>
              <w:jc w:val="both"/>
              <w:outlineLvl w:val="0"/>
              <w:rPr>
                <w:rFonts w:ascii="Calibri" w:eastAsia="Calibri" w:hAnsi="Calibri"/>
                <w:caps/>
                <w:spacing w:val="15"/>
              </w:rPr>
            </w:pPr>
          </w:p>
        </w:tc>
        <w:tc>
          <w:tcPr>
            <w:tcW w:w="1317" w:type="pct"/>
            <w:tcBorders>
              <w:top w:val="single" w:sz="24" w:space="0" w:color="auto"/>
              <w:left w:val="single" w:sz="4" w:space="0" w:color="auto"/>
              <w:bottom w:val="single" w:sz="24" w:space="0" w:color="auto"/>
              <w:right w:val="single" w:sz="4" w:space="0" w:color="auto"/>
            </w:tcBorders>
            <w:hideMark/>
          </w:tcPr>
          <w:p w:rsidR="005364BE" w:rsidRPr="00FC132E" w:rsidRDefault="005364BE" w:rsidP="005364BE">
            <w:pPr>
              <w:spacing w:before="120" w:line="360" w:lineRule="auto"/>
              <w:ind w:left="-1"/>
              <w:jc w:val="both"/>
              <w:outlineLvl w:val="0"/>
              <w:rPr>
                <w:rFonts w:ascii="Calibri" w:eastAsia="Calibri" w:hAnsi="Calibri"/>
                <w:b/>
                <w:bCs/>
                <w:caps/>
                <w:spacing w:val="15"/>
              </w:rPr>
            </w:pPr>
            <w:r w:rsidRPr="00FC132E">
              <w:rPr>
                <w:rFonts w:ascii="Calibri" w:eastAsia="Calibri" w:hAnsi="Calibri" w:hint="cs"/>
                <w:caps/>
                <w:spacing w:val="15"/>
                <w:rtl/>
              </w:rPr>
              <w:t>סה"כ לשלב זה</w:t>
            </w:r>
          </w:p>
        </w:tc>
        <w:tc>
          <w:tcPr>
            <w:tcW w:w="1073" w:type="pct"/>
            <w:tcBorders>
              <w:top w:val="single" w:sz="24" w:space="0" w:color="auto"/>
              <w:left w:val="single" w:sz="4" w:space="0" w:color="auto"/>
              <w:bottom w:val="single" w:sz="24" w:space="0" w:color="auto"/>
              <w:right w:val="single" w:sz="24" w:space="0" w:color="auto"/>
            </w:tcBorders>
            <w:hideMark/>
          </w:tcPr>
          <w:p w:rsidR="005364BE" w:rsidRPr="00FC132E" w:rsidRDefault="005D2482" w:rsidP="005364BE">
            <w:pPr>
              <w:spacing w:before="120" w:line="360" w:lineRule="auto"/>
              <w:ind w:left="-1"/>
              <w:jc w:val="both"/>
              <w:outlineLvl w:val="0"/>
              <w:rPr>
                <w:rFonts w:ascii="Calibri" w:eastAsia="Calibri" w:hAnsi="Calibri"/>
                <w:b/>
                <w:bCs/>
                <w:caps/>
                <w:spacing w:val="15"/>
              </w:rPr>
            </w:pPr>
            <w:r w:rsidRPr="00FC132E">
              <w:rPr>
                <w:rFonts w:ascii="Calibri" w:eastAsia="Calibri" w:hAnsi="Calibri" w:hint="cs"/>
                <w:caps/>
                <w:spacing w:val="15"/>
                <w:rtl/>
              </w:rPr>
              <w:t>40</w:t>
            </w:r>
          </w:p>
        </w:tc>
      </w:tr>
    </w:tbl>
    <w:p w:rsidR="005364BE" w:rsidRPr="00FC132E" w:rsidRDefault="005364BE" w:rsidP="005364BE">
      <w:pPr>
        <w:jc w:val="both"/>
        <w:rPr>
          <w:color w:val="00B050"/>
          <w:rtl/>
        </w:rPr>
      </w:pPr>
    </w:p>
    <w:p w:rsidR="005364BE" w:rsidRPr="00FC132E" w:rsidRDefault="005364BE" w:rsidP="005364BE">
      <w:pPr>
        <w:spacing w:before="120" w:line="360" w:lineRule="auto"/>
        <w:ind w:hanging="1"/>
        <w:jc w:val="both"/>
        <w:outlineLvl w:val="0"/>
        <w:rPr>
          <w:rFonts w:eastAsia="Calibri"/>
          <w:caps/>
          <w:spacing w:val="15"/>
        </w:rPr>
      </w:pPr>
      <w:r w:rsidRPr="00FC132E">
        <w:rPr>
          <w:rFonts w:eastAsia="Calibri" w:hint="cs"/>
          <w:b/>
          <w:bCs/>
          <w:caps/>
          <w:spacing w:val="15"/>
          <w:u w:val="single"/>
          <w:rtl/>
        </w:rPr>
        <w:t xml:space="preserve">פירוט חלוקת הניקוד לפי טבלת </w:t>
      </w:r>
      <w:proofErr w:type="spellStart"/>
      <w:r w:rsidRPr="00FC132E">
        <w:rPr>
          <w:rFonts w:eastAsia="Calibri" w:hint="cs"/>
          <w:b/>
          <w:bCs/>
          <w:caps/>
          <w:spacing w:val="15"/>
          <w:u w:val="single"/>
          <w:rtl/>
        </w:rPr>
        <w:t>המפ"ל</w:t>
      </w:r>
      <w:proofErr w:type="spellEnd"/>
      <w:r w:rsidRPr="00FC132E">
        <w:rPr>
          <w:rFonts w:eastAsia="Calibri" w:hint="cs"/>
          <w:b/>
          <w:bCs/>
          <w:caps/>
          <w:spacing w:val="15"/>
          <w:rtl/>
        </w:rPr>
        <w:t xml:space="preserve"> </w:t>
      </w:r>
    </w:p>
    <w:tbl>
      <w:tblPr>
        <w:tblpPr w:leftFromText="180" w:rightFromText="180" w:topFromText="200" w:bottomFromText="200" w:vertAnchor="page" w:horzAnchor="margin" w:tblpXSpec="center" w:tblpY="4141"/>
        <w:bidiVisual/>
        <w:tblW w:w="10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976"/>
        <w:gridCol w:w="2853"/>
        <w:gridCol w:w="3666"/>
      </w:tblGrid>
      <w:tr w:rsidR="0097583D" w:rsidRPr="00FC132E" w:rsidTr="0097583D">
        <w:trPr>
          <w:trHeight w:val="410"/>
        </w:trPr>
        <w:tc>
          <w:tcPr>
            <w:tcW w:w="1440" w:type="dxa"/>
            <w:vMerge w:val="restart"/>
            <w:tcBorders>
              <w:top w:val="single" w:sz="4" w:space="0" w:color="auto"/>
              <w:left w:val="single" w:sz="4" w:space="0" w:color="auto"/>
              <w:bottom w:val="single" w:sz="4" w:space="0" w:color="auto"/>
              <w:right w:val="single" w:sz="4" w:space="0" w:color="auto"/>
            </w:tcBorders>
            <w:noWrap/>
          </w:tcPr>
          <w:p w:rsidR="0097583D" w:rsidRPr="00FC132E" w:rsidRDefault="0097583D" w:rsidP="0097583D">
            <w:pPr>
              <w:widowControl/>
              <w:suppressLineNumbers/>
              <w:tabs>
                <w:tab w:val="left" w:pos="1224"/>
              </w:tabs>
              <w:spacing w:line="276" w:lineRule="auto"/>
              <w:rPr>
                <w:rFonts w:ascii="Arial" w:hAnsi="Arial"/>
                <w:color w:val="000000"/>
                <w:rtl/>
              </w:rPr>
            </w:pPr>
            <w:r w:rsidRPr="00FC132E">
              <w:rPr>
                <w:rFonts w:ascii="Arial" w:hAnsi="Arial" w:hint="cs"/>
                <w:color w:val="000000"/>
                <w:rtl/>
              </w:rPr>
              <w:t xml:space="preserve">סעיף </w:t>
            </w:r>
          </w:p>
          <w:p w:rsidR="0097583D" w:rsidRPr="00FC132E" w:rsidRDefault="0097583D" w:rsidP="0097583D">
            <w:pPr>
              <w:widowControl/>
              <w:suppressLineNumbers/>
              <w:tabs>
                <w:tab w:val="left" w:pos="1224"/>
              </w:tabs>
              <w:spacing w:line="276" w:lineRule="auto"/>
              <w:rPr>
                <w:rFonts w:ascii="Arial" w:hAnsi="Arial"/>
                <w:color w:val="000000"/>
                <w:rtl/>
              </w:rPr>
            </w:pPr>
            <w:r w:rsidRPr="00FC132E">
              <w:rPr>
                <w:rFonts w:ascii="Arial" w:hAnsi="Arial" w:hint="cs"/>
                <w:color w:val="000000"/>
                <w:rtl/>
              </w:rPr>
              <w:t>9.1.2.1</w:t>
            </w:r>
          </w:p>
          <w:p w:rsidR="0097583D" w:rsidRPr="00FC132E" w:rsidRDefault="0097583D" w:rsidP="0097583D">
            <w:pPr>
              <w:widowControl/>
              <w:suppressLineNumbers/>
              <w:tabs>
                <w:tab w:val="left" w:pos="1224"/>
              </w:tabs>
              <w:spacing w:line="276" w:lineRule="auto"/>
              <w:rPr>
                <w:rtl/>
              </w:rPr>
            </w:pPr>
          </w:p>
          <w:p w:rsidR="0097583D" w:rsidRPr="00FC132E" w:rsidRDefault="0097583D" w:rsidP="0097583D">
            <w:pPr>
              <w:widowControl/>
              <w:suppressLineNumbers/>
              <w:tabs>
                <w:tab w:val="left" w:pos="1224"/>
              </w:tabs>
              <w:spacing w:line="276" w:lineRule="auto"/>
              <w:rPr>
                <w:rFonts w:ascii="Arial" w:hAnsi="Arial"/>
                <w:color w:val="000000"/>
                <w:sz w:val="22"/>
                <w:szCs w:val="22"/>
                <w:rtl/>
              </w:rPr>
            </w:pPr>
            <w:r w:rsidRPr="00FC132E">
              <w:rPr>
                <w:rFonts w:hint="cs"/>
                <w:rtl/>
              </w:rPr>
              <w:t>ניסיון המציע ב-5 השנים האחרונות בביצוע עבודות מיון, גיוס והשמת מנהלים בכירים בתאגידים בהם היקף המחזור הינו מעל 200 מיליון ₪</w:t>
            </w:r>
          </w:p>
          <w:p w:rsidR="0097583D" w:rsidRPr="00FC132E" w:rsidRDefault="0097583D" w:rsidP="0097583D">
            <w:pPr>
              <w:widowControl/>
              <w:suppressLineNumbers/>
              <w:tabs>
                <w:tab w:val="left" w:pos="1224"/>
              </w:tabs>
              <w:spacing w:line="276" w:lineRule="auto"/>
              <w:rPr>
                <w:rFonts w:ascii="Arial" w:hAnsi="Arial"/>
                <w:b/>
                <w:bCs/>
                <w:color w:val="000000"/>
                <w:sz w:val="22"/>
                <w:szCs w:val="22"/>
              </w:rPr>
            </w:pPr>
            <w:r w:rsidRPr="00FC132E">
              <w:rPr>
                <w:rFonts w:ascii="Arial" w:hAnsi="Arial" w:hint="cs"/>
                <w:color w:val="000000"/>
                <w:sz w:val="22"/>
                <w:szCs w:val="22"/>
                <w:rtl/>
              </w:rPr>
              <w:t>(</w:t>
            </w:r>
            <w:r w:rsidRPr="00FC132E">
              <w:rPr>
                <w:rFonts w:ascii="Arial" w:hAnsi="Arial" w:hint="cs"/>
                <w:b/>
                <w:bCs/>
                <w:color w:val="000000"/>
                <w:sz w:val="22"/>
                <w:szCs w:val="22"/>
                <w:rtl/>
              </w:rPr>
              <w:t>7 עבודות)</w:t>
            </w:r>
          </w:p>
        </w:tc>
        <w:tc>
          <w:tcPr>
            <w:tcW w:w="2976" w:type="dxa"/>
            <w:tcBorders>
              <w:top w:val="single" w:sz="4" w:space="0" w:color="auto"/>
              <w:left w:val="single" w:sz="4" w:space="0" w:color="auto"/>
              <w:bottom w:val="single" w:sz="4" w:space="0" w:color="auto"/>
              <w:right w:val="single" w:sz="4" w:space="0" w:color="auto"/>
            </w:tcBorders>
            <w:shd w:val="clear" w:color="auto" w:fill="FFFFFF"/>
            <w:noWrap/>
            <w:hideMark/>
          </w:tcPr>
          <w:p w:rsidR="0097583D" w:rsidRPr="00FC132E" w:rsidRDefault="0097583D" w:rsidP="0097583D">
            <w:pPr>
              <w:widowControl/>
              <w:spacing w:line="276" w:lineRule="auto"/>
              <w:rPr>
                <w:rFonts w:ascii="Arial" w:hAnsi="Arial"/>
                <w:color w:val="000000"/>
              </w:rPr>
            </w:pPr>
            <w:r w:rsidRPr="00FC132E">
              <w:rPr>
                <w:rFonts w:ascii="Arial" w:hAnsi="Arial" w:hint="cs"/>
                <w:color w:val="000000"/>
                <w:rtl/>
              </w:rPr>
              <w:t>מהות (24 נק')</w:t>
            </w:r>
          </w:p>
        </w:tc>
        <w:tc>
          <w:tcPr>
            <w:tcW w:w="2853" w:type="dxa"/>
            <w:tcBorders>
              <w:top w:val="single" w:sz="4" w:space="0" w:color="auto"/>
              <w:left w:val="single" w:sz="4" w:space="0" w:color="auto"/>
              <w:bottom w:val="single" w:sz="4" w:space="0" w:color="auto"/>
              <w:right w:val="single" w:sz="4" w:space="0" w:color="auto"/>
            </w:tcBorders>
            <w:shd w:val="clear" w:color="auto" w:fill="FFFFFF"/>
            <w:noWrap/>
            <w:hideMark/>
          </w:tcPr>
          <w:p w:rsidR="0097583D" w:rsidRPr="00FC132E" w:rsidRDefault="0097583D" w:rsidP="0097583D">
            <w:pPr>
              <w:widowControl/>
              <w:spacing w:line="276" w:lineRule="auto"/>
              <w:rPr>
                <w:rFonts w:ascii="Arial" w:hAnsi="Arial"/>
                <w:color w:val="000000"/>
              </w:rPr>
            </w:pPr>
            <w:r w:rsidRPr="00FC132E">
              <w:rPr>
                <w:rFonts w:ascii="Arial" w:hAnsi="Arial" w:hint="cs"/>
                <w:color w:val="000000"/>
                <w:rtl/>
              </w:rPr>
              <w:t>היקף (6 נק')</w:t>
            </w:r>
          </w:p>
        </w:tc>
        <w:tc>
          <w:tcPr>
            <w:tcW w:w="3666" w:type="dxa"/>
            <w:tcBorders>
              <w:top w:val="single" w:sz="4" w:space="0" w:color="auto"/>
              <w:left w:val="single" w:sz="4" w:space="0" w:color="auto"/>
              <w:bottom w:val="single" w:sz="4" w:space="0" w:color="auto"/>
              <w:right w:val="single" w:sz="4" w:space="0" w:color="auto"/>
            </w:tcBorders>
            <w:shd w:val="clear" w:color="auto" w:fill="FFFFFF"/>
          </w:tcPr>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מגוון (5 נק')</w:t>
            </w:r>
          </w:p>
          <w:p w:rsidR="0097583D" w:rsidRPr="00FC132E" w:rsidRDefault="0097583D" w:rsidP="0097583D">
            <w:pPr>
              <w:widowControl/>
              <w:spacing w:line="276" w:lineRule="auto"/>
              <w:rPr>
                <w:rFonts w:ascii="Arial" w:hAnsi="Arial"/>
                <w:color w:val="000000"/>
              </w:rPr>
            </w:pPr>
          </w:p>
        </w:tc>
      </w:tr>
      <w:tr w:rsidR="0097583D" w:rsidRPr="00FC132E" w:rsidTr="0097583D">
        <w:trPr>
          <w:trHeight w:val="846"/>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shd w:val="clear" w:color="auto" w:fill="FFFFFF"/>
            <w:noWrap/>
            <w:hideMark/>
          </w:tcPr>
          <w:p w:rsidR="0097583D" w:rsidRPr="00FC132E" w:rsidRDefault="0097583D" w:rsidP="0097583D">
            <w:pPr>
              <w:widowControl/>
              <w:spacing w:before="120" w:line="276" w:lineRule="auto"/>
              <w:rPr>
                <w:rFonts w:ascii="Arial" w:hAnsi="Arial"/>
                <w:color w:val="000000"/>
              </w:rPr>
            </w:pPr>
            <w:r w:rsidRPr="00FC132E">
              <w:rPr>
                <w:rFonts w:ascii="Arial" w:hAnsi="Arial" w:hint="cs"/>
                <w:color w:val="000000"/>
                <w:rtl/>
              </w:rPr>
              <w:t>עבור מי בוצעה העבודה, תיאור התפקיד אליו בוצעה ההשמה, מידת מורכבות הליך ההשמה</w:t>
            </w:r>
          </w:p>
        </w:tc>
        <w:tc>
          <w:tcPr>
            <w:tcW w:w="2853" w:type="dxa"/>
            <w:tcBorders>
              <w:top w:val="single" w:sz="4" w:space="0" w:color="auto"/>
              <w:left w:val="single" w:sz="4" w:space="0" w:color="auto"/>
              <w:bottom w:val="single" w:sz="4" w:space="0" w:color="auto"/>
              <w:right w:val="single" w:sz="4" w:space="0" w:color="auto"/>
            </w:tcBorders>
            <w:shd w:val="clear" w:color="auto" w:fill="FFFFFF"/>
            <w:noWrap/>
            <w:hideMark/>
          </w:tcPr>
          <w:p w:rsidR="0097583D" w:rsidRPr="00FC132E" w:rsidRDefault="0097583D" w:rsidP="0097583D">
            <w:pPr>
              <w:widowControl/>
              <w:spacing w:before="120" w:line="276" w:lineRule="auto"/>
              <w:rPr>
                <w:rFonts w:ascii="Arial" w:hAnsi="Arial"/>
                <w:b/>
                <w:color w:val="000000"/>
                <w:rtl/>
              </w:rPr>
            </w:pPr>
            <w:r w:rsidRPr="00FC132E">
              <w:rPr>
                <w:rFonts w:ascii="Arial" w:hAnsi="Arial" w:hint="cs"/>
                <w:b/>
                <w:color w:val="000000"/>
                <w:u w:val="single"/>
                <w:rtl/>
              </w:rPr>
              <w:t>מחזור הפעילות של הלקוח עבורו בוצעה העבודה</w:t>
            </w:r>
            <w:r w:rsidRPr="00FC132E">
              <w:rPr>
                <w:rFonts w:ascii="Arial" w:hAnsi="Arial" w:hint="cs"/>
                <w:b/>
                <w:color w:val="000000"/>
                <w:rtl/>
              </w:rPr>
              <w:t xml:space="preserve"> (בעת ביצוע העבודה)</w:t>
            </w:r>
          </w:p>
          <w:p w:rsidR="0097583D" w:rsidRPr="00FC132E" w:rsidRDefault="0097583D" w:rsidP="0097583D">
            <w:pPr>
              <w:widowControl/>
              <w:spacing w:before="120" w:line="276" w:lineRule="auto"/>
              <w:rPr>
                <w:rFonts w:ascii="Arial" w:hAnsi="Arial"/>
                <w:color w:val="000000"/>
              </w:rPr>
            </w:pPr>
          </w:p>
        </w:tc>
        <w:tc>
          <w:tcPr>
            <w:tcW w:w="3666" w:type="dxa"/>
            <w:tcBorders>
              <w:top w:val="single" w:sz="4" w:space="0" w:color="auto"/>
              <w:left w:val="single" w:sz="4" w:space="0" w:color="auto"/>
              <w:bottom w:val="single" w:sz="4" w:space="0" w:color="auto"/>
              <w:right w:val="single" w:sz="4" w:space="0" w:color="auto"/>
            </w:tcBorders>
            <w:shd w:val="clear" w:color="auto" w:fill="FFFFFF"/>
            <w:hideMark/>
          </w:tcPr>
          <w:p w:rsidR="0097583D" w:rsidRPr="00FC132E" w:rsidRDefault="0097583D" w:rsidP="0097583D">
            <w:pPr>
              <w:widowControl/>
              <w:spacing w:before="120" w:line="276" w:lineRule="auto"/>
              <w:rPr>
                <w:rFonts w:ascii="Arial" w:hAnsi="Arial"/>
                <w:color w:val="000000"/>
              </w:rPr>
            </w:pPr>
            <w:r w:rsidRPr="00FC132E">
              <w:rPr>
                <w:rFonts w:ascii="Arial" w:hAnsi="Arial" w:hint="cs"/>
                <w:color w:val="000000"/>
                <w:rtl/>
              </w:rPr>
              <w:t>ביצוע העבודות עבור חברות מתחומי עיסוק שונים (אנרגיה, תחבורה, ביטחון, חינוך וכו').</w:t>
            </w:r>
          </w:p>
        </w:tc>
      </w:tr>
      <w:tr w:rsidR="0097583D" w:rsidRPr="00FC132E" w:rsidTr="0097583D">
        <w:trPr>
          <w:trHeight w:val="1446"/>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tcPr>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 xml:space="preserve">עבור היות החברה עסקית:  </w:t>
            </w:r>
          </w:p>
          <w:p w:rsidR="0097583D" w:rsidRPr="00FC132E" w:rsidRDefault="0097583D" w:rsidP="0097583D">
            <w:pPr>
              <w:widowControl/>
              <w:spacing w:line="276" w:lineRule="auto"/>
              <w:ind w:left="176" w:hanging="176"/>
              <w:rPr>
                <w:rFonts w:ascii="Arial" w:hAnsi="Arial"/>
                <w:color w:val="000000"/>
                <w:rtl/>
              </w:rPr>
            </w:pPr>
            <w:r w:rsidRPr="00FC132E">
              <w:rPr>
                <w:rFonts w:ascii="Arial" w:hAnsi="Arial" w:hint="cs"/>
                <w:color w:val="000000"/>
                <w:rtl/>
              </w:rPr>
              <w:t>א. עבודה שבוצעה בחברה   עסקית תקבל 0.43 נקודות</w:t>
            </w:r>
          </w:p>
          <w:p w:rsidR="0097583D" w:rsidRPr="00FC132E" w:rsidRDefault="0097583D" w:rsidP="0097583D">
            <w:pPr>
              <w:widowControl/>
              <w:spacing w:line="276" w:lineRule="auto"/>
              <w:ind w:left="176" w:hanging="142"/>
              <w:rPr>
                <w:rFonts w:ascii="Arial" w:hAnsi="Arial"/>
                <w:color w:val="000000"/>
                <w:rtl/>
              </w:rPr>
            </w:pPr>
            <w:r w:rsidRPr="00FC132E">
              <w:rPr>
                <w:rFonts w:ascii="Arial" w:hAnsi="Arial" w:hint="cs"/>
                <w:color w:val="000000"/>
                <w:rtl/>
              </w:rPr>
              <w:t xml:space="preserve">ב. עבודה שבוצעה בחברה לא עסקית תקבל 0 </w:t>
            </w:r>
            <w:proofErr w:type="spellStart"/>
            <w:r w:rsidRPr="00FC132E">
              <w:rPr>
                <w:rFonts w:ascii="Arial" w:hAnsi="Arial" w:hint="cs"/>
                <w:color w:val="000000"/>
                <w:rtl/>
              </w:rPr>
              <w:t>נק</w:t>
            </w:r>
            <w:proofErr w:type="spellEnd"/>
            <w:r w:rsidRPr="00FC132E">
              <w:rPr>
                <w:rFonts w:ascii="Arial" w:hAnsi="Arial" w:hint="cs"/>
                <w:color w:val="000000"/>
                <w:rtl/>
              </w:rPr>
              <w:t>'.</w:t>
            </w:r>
          </w:p>
          <w:p w:rsidR="0097583D" w:rsidRPr="00FC132E" w:rsidRDefault="0097583D" w:rsidP="0097583D">
            <w:pPr>
              <w:widowControl/>
              <w:spacing w:line="276" w:lineRule="auto"/>
              <w:ind w:left="176" w:hanging="142"/>
              <w:rPr>
                <w:rFonts w:ascii="Arial" w:hAnsi="Arial"/>
                <w:color w:val="000000"/>
                <w:rtl/>
              </w:rPr>
            </w:pPr>
          </w:p>
          <w:p w:rsidR="0097583D" w:rsidRPr="00FC132E" w:rsidRDefault="0097583D" w:rsidP="0097583D">
            <w:pPr>
              <w:widowControl/>
              <w:spacing w:line="276" w:lineRule="auto"/>
              <w:ind w:left="176" w:hanging="142"/>
              <w:rPr>
                <w:rFonts w:ascii="Arial" w:hAnsi="Arial"/>
                <w:color w:val="000000"/>
                <w:rtl/>
              </w:rPr>
            </w:pPr>
            <w:r w:rsidRPr="00FC132E">
              <w:rPr>
                <w:rFonts w:ascii="Arial" w:hAnsi="Arial" w:hint="cs"/>
                <w:color w:val="000000"/>
                <w:rtl/>
              </w:rPr>
              <w:t>(ציון מקסימלי למרכיב זה:</w:t>
            </w:r>
            <w:r w:rsidRPr="00FC132E">
              <w:rPr>
                <w:rFonts w:ascii="Arial" w:hAnsi="Arial" w:hint="cs"/>
                <w:b/>
                <w:bCs/>
                <w:color w:val="000000"/>
                <w:rtl/>
              </w:rPr>
              <w:t xml:space="preserve"> 3 נק'</w:t>
            </w:r>
            <w:r w:rsidRPr="00FC132E">
              <w:rPr>
                <w:rFonts w:ascii="Arial" w:hAnsi="Arial" w:hint="cs"/>
                <w:color w:val="000000"/>
                <w:rtl/>
              </w:rPr>
              <w:t>).</w:t>
            </w:r>
          </w:p>
          <w:p w:rsidR="0097583D" w:rsidRPr="00FC132E" w:rsidRDefault="0097583D" w:rsidP="0097583D">
            <w:pPr>
              <w:widowControl/>
              <w:spacing w:line="276" w:lineRule="auto"/>
              <w:ind w:left="176" w:hanging="142"/>
              <w:rPr>
                <w:rFonts w:ascii="Arial" w:hAnsi="Arial"/>
                <w:color w:val="000000"/>
                <w:rtl/>
              </w:rPr>
            </w:pPr>
          </w:p>
          <w:p w:rsidR="0097583D" w:rsidRPr="00FC132E" w:rsidRDefault="0097583D" w:rsidP="0097583D">
            <w:pPr>
              <w:widowControl/>
              <w:spacing w:line="276" w:lineRule="auto"/>
              <w:ind w:left="176" w:hanging="142"/>
              <w:rPr>
                <w:rFonts w:ascii="Arial" w:hAnsi="Arial"/>
                <w:color w:val="000000"/>
                <w:sz w:val="22"/>
                <w:szCs w:val="22"/>
              </w:rPr>
            </w:pPr>
            <w:r w:rsidRPr="00FC132E">
              <w:rPr>
                <w:rFonts w:ascii="Arial" w:hAnsi="Arial" w:hint="cs"/>
                <w:color w:val="000000"/>
                <w:rtl/>
              </w:rPr>
              <w:t>(ככלל, עמותה, מלכ"ר, תאגיד סטטוטורי ומוסדות מדינה לא ייחשבו לגופים עסקיים לעניין סעיף 9.1.2.1, אלא אם מדובר בגוף שיש לו פעילות עסקית ונדרש להשיא רווחים).</w:t>
            </w:r>
          </w:p>
        </w:tc>
        <w:tc>
          <w:tcPr>
            <w:tcW w:w="2853" w:type="dxa"/>
            <w:vMerge w:val="restart"/>
            <w:tcBorders>
              <w:top w:val="single" w:sz="4" w:space="0" w:color="auto"/>
              <w:left w:val="single" w:sz="4" w:space="0" w:color="auto"/>
              <w:bottom w:val="single" w:sz="4" w:space="0" w:color="auto"/>
              <w:right w:val="single" w:sz="4" w:space="0" w:color="auto"/>
            </w:tcBorders>
          </w:tcPr>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עבור גובה מחזור הפעילות של החברה:</w:t>
            </w:r>
          </w:p>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 xml:space="preserve">א.  חברה שמחזור פעילותה הינו 401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ומעלה תקבל 0.85 נק'</w:t>
            </w:r>
          </w:p>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 xml:space="preserve">ב.  חברה שמחזור פעילותה הינו בין 301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ל-400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תקבל 0.64 נק'</w:t>
            </w:r>
          </w:p>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 xml:space="preserve">ג.  חברה שמחזור פעילותה הינו בין 300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ל-201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תקבל 0.43 נק'</w:t>
            </w:r>
          </w:p>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 xml:space="preserve">ד. חברה שמחזור פעילותה נמוך מ-200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תקבל 0 </w:t>
            </w:r>
            <w:proofErr w:type="spellStart"/>
            <w:r w:rsidRPr="00FC132E">
              <w:rPr>
                <w:rFonts w:ascii="Arial" w:hAnsi="Arial" w:hint="cs"/>
                <w:color w:val="000000"/>
                <w:rtl/>
              </w:rPr>
              <w:t>נק</w:t>
            </w:r>
            <w:proofErr w:type="spellEnd"/>
            <w:r w:rsidRPr="00FC132E">
              <w:rPr>
                <w:rFonts w:ascii="Arial" w:hAnsi="Arial" w:hint="cs"/>
                <w:color w:val="000000"/>
                <w:rtl/>
              </w:rPr>
              <w:t>'.</w:t>
            </w:r>
          </w:p>
          <w:p w:rsidR="0097583D" w:rsidRPr="00FC132E" w:rsidRDefault="0097583D" w:rsidP="0097583D">
            <w:pPr>
              <w:widowControl/>
              <w:spacing w:before="120" w:line="276" w:lineRule="auto"/>
              <w:rPr>
                <w:rFonts w:ascii="Arial" w:hAnsi="Arial"/>
                <w:color w:val="000000"/>
                <w:rtl/>
              </w:rPr>
            </w:pPr>
          </w:p>
          <w:p w:rsidR="0097583D" w:rsidRPr="00FC132E" w:rsidRDefault="0097583D" w:rsidP="0097583D">
            <w:pPr>
              <w:widowControl/>
              <w:tabs>
                <w:tab w:val="left" w:pos="318"/>
              </w:tabs>
              <w:spacing w:line="276" w:lineRule="auto"/>
              <w:rPr>
                <w:rFonts w:ascii="Arial" w:hAnsi="Arial"/>
                <w:color w:val="000000"/>
                <w:sz w:val="22"/>
                <w:szCs w:val="22"/>
                <w:rtl/>
              </w:rPr>
            </w:pPr>
            <w:r w:rsidRPr="00FC132E">
              <w:rPr>
                <w:rFonts w:ascii="Arial" w:hAnsi="Arial" w:hint="cs"/>
                <w:color w:val="000000"/>
                <w:rtl/>
              </w:rPr>
              <w:t>(ציון מקסימלי למרכיב זה:</w:t>
            </w:r>
            <w:r w:rsidRPr="00FC132E">
              <w:rPr>
                <w:rFonts w:ascii="Arial" w:hAnsi="Arial" w:hint="cs"/>
                <w:b/>
                <w:bCs/>
                <w:color w:val="000000"/>
                <w:rtl/>
              </w:rPr>
              <w:t xml:space="preserve"> 6 נק'</w:t>
            </w:r>
            <w:r w:rsidRPr="00FC132E">
              <w:rPr>
                <w:rFonts w:ascii="Arial" w:hAnsi="Arial" w:hint="cs"/>
                <w:color w:val="000000"/>
                <w:rtl/>
              </w:rPr>
              <w:t>).</w:t>
            </w:r>
          </w:p>
        </w:tc>
        <w:tc>
          <w:tcPr>
            <w:tcW w:w="3666" w:type="dxa"/>
            <w:vMerge w:val="restart"/>
            <w:tcBorders>
              <w:top w:val="single" w:sz="4" w:space="0" w:color="auto"/>
              <w:left w:val="single" w:sz="4" w:space="0" w:color="auto"/>
              <w:bottom w:val="single" w:sz="4" w:space="0" w:color="auto"/>
              <w:right w:val="single" w:sz="4" w:space="0" w:color="auto"/>
            </w:tcBorders>
          </w:tcPr>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 xml:space="preserve">עד 5 נק' יינתנו על ביצוע 7 העבודות שיפרט המציע עבור גופים משלושה או יותר תחומי עיסוק שונים. במידה ויציג 7 עבודות עבור גופים משני תחומי עיסוק יינתנו עד 3.3 </w:t>
            </w:r>
            <w:proofErr w:type="spellStart"/>
            <w:r w:rsidRPr="00FC132E">
              <w:rPr>
                <w:rFonts w:ascii="Arial" w:hAnsi="Arial" w:hint="cs"/>
                <w:color w:val="000000"/>
                <w:rtl/>
              </w:rPr>
              <w:t>נק</w:t>
            </w:r>
            <w:proofErr w:type="spellEnd"/>
            <w:r w:rsidRPr="00FC132E">
              <w:rPr>
                <w:rFonts w:ascii="Arial" w:hAnsi="Arial" w:hint="cs"/>
                <w:color w:val="000000"/>
                <w:rtl/>
              </w:rPr>
              <w:t>'. במידה ויציג 7  עבודות עבור גופים מתחום עיסוק אחד יינתנו עד 1.7 נק'</w:t>
            </w:r>
          </w:p>
          <w:p w:rsidR="0097583D" w:rsidRPr="00FC132E" w:rsidRDefault="0097583D" w:rsidP="0097583D">
            <w:pPr>
              <w:widowControl/>
              <w:spacing w:before="120" w:line="276" w:lineRule="auto"/>
              <w:rPr>
                <w:rFonts w:ascii="Arial" w:hAnsi="Arial"/>
                <w:color w:val="000000"/>
                <w:rtl/>
              </w:rPr>
            </w:pPr>
          </w:p>
          <w:p w:rsidR="0097583D" w:rsidRPr="00FC132E" w:rsidRDefault="0097583D" w:rsidP="0097583D">
            <w:pPr>
              <w:widowControl/>
              <w:spacing w:before="120" w:line="276" w:lineRule="auto"/>
              <w:rPr>
                <w:rFonts w:ascii="Arial" w:hAnsi="Arial"/>
                <w:color w:val="000000"/>
              </w:rPr>
            </w:pPr>
            <w:r w:rsidRPr="00FC132E">
              <w:rPr>
                <w:rFonts w:ascii="Arial" w:hAnsi="Arial" w:hint="cs"/>
                <w:color w:val="000000"/>
                <w:rtl/>
              </w:rPr>
              <w:t>(ציון מקסימלי למרכיב זה:</w:t>
            </w:r>
            <w:r w:rsidRPr="00FC132E">
              <w:rPr>
                <w:rFonts w:ascii="Arial" w:hAnsi="Arial" w:hint="cs"/>
                <w:b/>
                <w:bCs/>
                <w:color w:val="000000"/>
                <w:rtl/>
              </w:rPr>
              <w:t xml:space="preserve"> 5 נק'</w:t>
            </w:r>
            <w:r w:rsidRPr="00FC132E">
              <w:rPr>
                <w:rFonts w:ascii="Arial" w:hAnsi="Arial" w:hint="cs"/>
                <w:color w:val="000000"/>
                <w:rtl/>
              </w:rPr>
              <w:t>).</w:t>
            </w:r>
          </w:p>
        </w:tc>
      </w:tr>
      <w:tr w:rsidR="0097583D" w:rsidRPr="00FC132E" w:rsidTr="0097583D">
        <w:trPr>
          <w:trHeight w:val="2114"/>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tcPr>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עבור רמת בכירות התפקיד אליו בוצעה ההשמה:</w:t>
            </w:r>
          </w:p>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א. רמת מנכ"ל\ יו"ר דירקטוריון ומקביליהם תקבל 1.14 נק'</w:t>
            </w:r>
          </w:p>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ב. רמת סמנכ"ל ומקביליו תקבל 0.57 נק'</w:t>
            </w:r>
          </w:p>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ג. רמה נמוכה יותר תקבל 0 נק'</w:t>
            </w:r>
          </w:p>
          <w:p w:rsidR="0097583D" w:rsidRPr="00FC132E" w:rsidRDefault="0097583D" w:rsidP="0097583D">
            <w:pPr>
              <w:widowControl/>
              <w:spacing w:before="120" w:line="276" w:lineRule="auto"/>
              <w:contextualSpacing/>
              <w:jc w:val="both"/>
              <w:rPr>
                <w:rFonts w:ascii="Arial" w:hAnsi="Arial"/>
                <w:color w:val="000000"/>
              </w:rPr>
            </w:pPr>
          </w:p>
          <w:p w:rsidR="0097583D" w:rsidRPr="00FC132E" w:rsidRDefault="0097583D" w:rsidP="0097583D">
            <w:pPr>
              <w:widowControl/>
              <w:spacing w:before="120" w:line="276" w:lineRule="auto"/>
              <w:contextualSpacing/>
              <w:jc w:val="both"/>
              <w:rPr>
                <w:rFonts w:ascii="Arial" w:hAnsi="Arial"/>
                <w:color w:val="000000"/>
              </w:rPr>
            </w:pPr>
            <w:r w:rsidRPr="00FC132E">
              <w:rPr>
                <w:rFonts w:ascii="Arial" w:hAnsi="Arial" w:hint="cs"/>
                <w:color w:val="000000"/>
                <w:rtl/>
              </w:rPr>
              <w:t xml:space="preserve">(ציון מקסימלי למרכיב זה: </w:t>
            </w:r>
            <w:r w:rsidRPr="00FC132E">
              <w:rPr>
                <w:rFonts w:ascii="Arial" w:hAnsi="Arial" w:hint="cs"/>
                <w:b/>
                <w:bCs/>
                <w:color w:val="000000"/>
                <w:rtl/>
              </w:rPr>
              <w:t>8 נק'</w:t>
            </w:r>
            <w:r w:rsidRPr="00FC132E">
              <w:rPr>
                <w:rFonts w:ascii="Arial" w:hAnsi="Arial" w:hint="cs"/>
                <w:color w:val="000000"/>
                <w:rtl/>
              </w:rPr>
              <w:t xml:space="preserve">). </w:t>
            </w:r>
          </w:p>
        </w:tc>
        <w:tc>
          <w:tcPr>
            <w:tcW w:w="2853"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sz w:val="22"/>
                <w:szCs w:val="22"/>
              </w:rPr>
            </w:pPr>
          </w:p>
        </w:tc>
        <w:tc>
          <w:tcPr>
            <w:tcW w:w="3666"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rPr>
            </w:pPr>
          </w:p>
        </w:tc>
      </w:tr>
      <w:tr w:rsidR="0097583D" w:rsidRPr="00FC132E" w:rsidTr="0097583D">
        <w:trPr>
          <w:trHeight w:val="2114"/>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tcPr>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עבור היקף האנשים אותם ינהל בעל התפקיד אליו בוצעה ההשמה:</w:t>
            </w:r>
          </w:p>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א. היקף של 30 אנשים ומעלה יקבל 1.14 נק'</w:t>
            </w:r>
          </w:p>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ב. היקף של 20 עד 29 אנשים יקבל 0.58 נק'</w:t>
            </w:r>
          </w:p>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lastRenderedPageBreak/>
              <w:t>ג. היקף נמוך מ-20 אנשים יקבל 0 נק'</w:t>
            </w:r>
          </w:p>
          <w:p w:rsidR="0097583D" w:rsidRPr="00FC132E" w:rsidRDefault="0097583D" w:rsidP="0097583D">
            <w:pPr>
              <w:widowControl/>
              <w:spacing w:line="276" w:lineRule="auto"/>
              <w:rPr>
                <w:rFonts w:ascii="Arial" w:hAnsi="Arial"/>
                <w:color w:val="000000"/>
                <w:rtl/>
              </w:rPr>
            </w:pPr>
          </w:p>
          <w:p w:rsidR="0097583D" w:rsidRPr="00FC132E" w:rsidRDefault="0097583D" w:rsidP="0097583D">
            <w:pPr>
              <w:widowControl/>
              <w:spacing w:line="276" w:lineRule="auto"/>
              <w:rPr>
                <w:rFonts w:ascii="Arial" w:hAnsi="Arial"/>
                <w:color w:val="000000"/>
              </w:rPr>
            </w:pPr>
            <w:r w:rsidRPr="00FC132E">
              <w:rPr>
                <w:rFonts w:ascii="Arial" w:hAnsi="Arial" w:hint="cs"/>
                <w:color w:val="000000"/>
                <w:rtl/>
              </w:rPr>
              <w:t xml:space="preserve">(ציון מקסימלי למרכיב זה: </w:t>
            </w:r>
            <w:r w:rsidRPr="00FC132E">
              <w:rPr>
                <w:rFonts w:ascii="Arial" w:hAnsi="Arial" w:hint="cs"/>
                <w:b/>
                <w:bCs/>
                <w:color w:val="000000"/>
                <w:rtl/>
              </w:rPr>
              <w:t>8 נק'</w:t>
            </w:r>
            <w:r w:rsidRPr="00FC132E">
              <w:rPr>
                <w:rFonts w:ascii="Arial" w:hAnsi="Arial" w:hint="cs"/>
                <w:color w:val="000000"/>
                <w:rtl/>
              </w:rPr>
              <w:t>).</w:t>
            </w:r>
          </w:p>
        </w:tc>
        <w:tc>
          <w:tcPr>
            <w:tcW w:w="2853"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sz w:val="22"/>
                <w:szCs w:val="22"/>
              </w:rPr>
            </w:pPr>
          </w:p>
        </w:tc>
        <w:tc>
          <w:tcPr>
            <w:tcW w:w="3666" w:type="dxa"/>
            <w:vMerge/>
            <w:tcBorders>
              <w:top w:val="single" w:sz="4" w:space="0" w:color="auto"/>
              <w:left w:val="single" w:sz="4" w:space="0" w:color="auto"/>
              <w:bottom w:val="single" w:sz="4" w:space="0" w:color="auto"/>
              <w:right w:val="single" w:sz="4" w:space="0" w:color="auto"/>
            </w:tcBorders>
            <w:vAlign w:val="center"/>
            <w:hideMark/>
          </w:tcPr>
          <w:p w:rsidR="0097583D" w:rsidRPr="00FC132E" w:rsidRDefault="0097583D" w:rsidP="0097583D">
            <w:pPr>
              <w:widowControl/>
              <w:bidi w:val="0"/>
              <w:rPr>
                <w:rFonts w:ascii="Arial" w:hAnsi="Arial"/>
                <w:color w:val="000000"/>
              </w:rPr>
            </w:pPr>
          </w:p>
        </w:tc>
      </w:tr>
      <w:tr w:rsidR="0097583D" w:rsidRPr="00FC132E" w:rsidTr="0097583D">
        <w:trPr>
          <w:trHeight w:val="2114"/>
        </w:trPr>
        <w:tc>
          <w:tcPr>
            <w:tcW w:w="1440" w:type="dxa"/>
            <w:tcBorders>
              <w:top w:val="single" w:sz="4" w:space="0" w:color="auto"/>
              <w:left w:val="single" w:sz="4" w:space="0" w:color="auto"/>
              <w:bottom w:val="single" w:sz="4" w:space="0" w:color="auto"/>
              <w:right w:val="single" w:sz="4" w:space="0" w:color="auto"/>
            </w:tcBorders>
            <w:vAlign w:val="center"/>
          </w:tcPr>
          <w:p w:rsidR="0097583D" w:rsidRPr="00FC132E" w:rsidRDefault="0097583D" w:rsidP="0097583D">
            <w:pPr>
              <w:widowControl/>
              <w:suppressLineNumbers/>
              <w:tabs>
                <w:tab w:val="left" w:pos="1224"/>
              </w:tabs>
              <w:bidi w:val="0"/>
              <w:spacing w:line="276" w:lineRule="auto"/>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hideMark/>
          </w:tcPr>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עד 0.71 נק' לחברה יינתנו בגין רמת מורכבות ההליך, כפי שתתואר ע"י המציע.</w:t>
            </w:r>
          </w:p>
          <w:p w:rsidR="0097583D" w:rsidRPr="00FC132E" w:rsidRDefault="0097583D" w:rsidP="0097583D">
            <w:pPr>
              <w:widowControl/>
              <w:spacing w:before="120" w:line="276" w:lineRule="auto"/>
              <w:rPr>
                <w:rFonts w:ascii="Arial" w:hAnsi="Arial"/>
                <w:color w:val="000000"/>
                <w:rtl/>
              </w:rPr>
            </w:pPr>
            <w:r w:rsidRPr="00FC132E">
              <w:rPr>
                <w:rFonts w:ascii="Arial" w:hAnsi="Arial" w:hint="cs"/>
                <w:color w:val="000000"/>
                <w:rtl/>
              </w:rPr>
              <w:t>(ציון מקסימלי למרכיב זה:</w:t>
            </w:r>
            <w:r w:rsidRPr="00FC132E">
              <w:rPr>
                <w:rFonts w:ascii="Arial" w:hAnsi="Arial" w:hint="cs"/>
                <w:b/>
                <w:bCs/>
                <w:color w:val="000000"/>
                <w:rtl/>
              </w:rPr>
              <w:t xml:space="preserve"> 5 נק'</w:t>
            </w:r>
            <w:r w:rsidRPr="00FC132E">
              <w:rPr>
                <w:rFonts w:ascii="Arial" w:hAnsi="Arial" w:hint="cs"/>
                <w:color w:val="000000"/>
                <w:rtl/>
              </w:rPr>
              <w:t>).</w:t>
            </w:r>
          </w:p>
          <w:p w:rsidR="0097583D" w:rsidRPr="00FC132E" w:rsidRDefault="0097583D" w:rsidP="0097583D">
            <w:pPr>
              <w:widowControl/>
              <w:spacing w:before="120" w:line="276" w:lineRule="auto"/>
              <w:rPr>
                <w:rFonts w:ascii="Arial" w:hAnsi="Arial"/>
                <w:color w:val="000000"/>
              </w:rPr>
            </w:pPr>
            <w:r w:rsidRPr="00FC132E">
              <w:rPr>
                <w:rFonts w:ascii="Arial" w:hAnsi="Arial" w:hint="cs"/>
                <w:color w:val="000000"/>
                <w:rtl/>
              </w:rPr>
              <w:t>(בסעיף זה יינתן דגש לאתגרים ייחודיים לביצוע ההליך בהם נתקל המציע, וכן, להתקיימות אירועים משמעותיים בחיי החברה בעת ביצוע ההליך).</w:t>
            </w:r>
          </w:p>
        </w:tc>
        <w:tc>
          <w:tcPr>
            <w:tcW w:w="2853" w:type="dxa"/>
            <w:tcBorders>
              <w:top w:val="single" w:sz="4" w:space="0" w:color="auto"/>
              <w:left w:val="single" w:sz="4" w:space="0" w:color="auto"/>
              <w:bottom w:val="single" w:sz="4" w:space="0" w:color="auto"/>
              <w:right w:val="single" w:sz="4" w:space="0" w:color="auto"/>
            </w:tcBorders>
            <w:noWrap/>
          </w:tcPr>
          <w:p w:rsidR="0097583D" w:rsidRPr="00FC132E" w:rsidRDefault="0097583D" w:rsidP="0097583D">
            <w:pPr>
              <w:widowControl/>
              <w:bidi w:val="0"/>
              <w:spacing w:line="276" w:lineRule="auto"/>
              <w:rPr>
                <w:rFonts w:ascii="Arial" w:hAnsi="Arial"/>
                <w:color w:val="000000"/>
                <w:sz w:val="22"/>
                <w:szCs w:val="22"/>
              </w:rPr>
            </w:pPr>
          </w:p>
        </w:tc>
        <w:tc>
          <w:tcPr>
            <w:tcW w:w="3666" w:type="dxa"/>
            <w:tcBorders>
              <w:top w:val="single" w:sz="4" w:space="0" w:color="auto"/>
              <w:left w:val="single" w:sz="4" w:space="0" w:color="auto"/>
              <w:bottom w:val="single" w:sz="4" w:space="0" w:color="auto"/>
              <w:right w:val="single" w:sz="4" w:space="0" w:color="auto"/>
            </w:tcBorders>
          </w:tcPr>
          <w:p w:rsidR="0097583D" w:rsidRPr="00FC132E" w:rsidRDefault="0097583D" w:rsidP="0097583D">
            <w:pPr>
              <w:widowControl/>
              <w:spacing w:line="276" w:lineRule="auto"/>
              <w:rPr>
                <w:rFonts w:ascii="Arial" w:hAnsi="Arial"/>
                <w:color w:val="000000"/>
                <w:sz w:val="22"/>
                <w:szCs w:val="22"/>
              </w:rPr>
            </w:pPr>
          </w:p>
        </w:tc>
      </w:tr>
    </w:tbl>
    <w:p w:rsidR="005364BE" w:rsidRPr="0097583D" w:rsidRDefault="0097583D" w:rsidP="0097583D">
      <w:pPr>
        <w:spacing w:before="120" w:line="360" w:lineRule="auto"/>
        <w:ind w:hanging="1"/>
        <w:jc w:val="both"/>
        <w:outlineLvl w:val="0"/>
        <w:rPr>
          <w:rFonts w:eastAsia="Calibri"/>
          <w:caps/>
          <w:spacing w:val="15"/>
          <w:rtl/>
        </w:rPr>
      </w:pPr>
      <w:r w:rsidRPr="00FC132E">
        <w:rPr>
          <w:rFonts w:eastAsia="Calibri" w:hint="cs"/>
          <w:caps/>
          <w:spacing w:val="15"/>
          <w:rtl/>
        </w:rPr>
        <w:t xml:space="preserve"> </w:t>
      </w:r>
      <w:r w:rsidR="005364BE" w:rsidRPr="00FC132E">
        <w:rPr>
          <w:rFonts w:eastAsia="Calibri" w:hint="cs"/>
          <w:caps/>
          <w:spacing w:val="15"/>
          <w:rtl/>
        </w:rPr>
        <w:t>(הניקוד המפורט בטבלה הוא עבור כל עבודה שנעשתה לגביה פירט המציע)</w:t>
      </w:r>
      <w:r w:rsidR="00143F8A" w:rsidRPr="00FC132E">
        <w:rPr>
          <w:rFonts w:eastAsia="Calibri" w:hint="cs"/>
          <w:caps/>
          <w:spacing w:val="15"/>
          <w:rtl/>
        </w:rPr>
        <w:t>.</w:t>
      </w:r>
    </w:p>
    <w:p w:rsidR="005364BE" w:rsidRPr="00FC132E" w:rsidRDefault="005364BE" w:rsidP="005364BE">
      <w:pPr>
        <w:widowControl/>
        <w:bidi w:val="0"/>
        <w:spacing w:line="360" w:lineRule="auto"/>
        <w:rPr>
          <w:rFonts w:eastAsia="Calibri"/>
          <w:caps/>
          <w:spacing w:val="15"/>
          <w:rtl/>
        </w:rPr>
        <w:sectPr w:rsidR="005364BE" w:rsidRPr="00FC132E">
          <w:footerReference w:type="default" r:id="rId8"/>
          <w:pgSz w:w="11906" w:h="16838"/>
          <w:pgMar w:top="1440" w:right="849" w:bottom="1440" w:left="1418" w:header="708" w:footer="708" w:gutter="0"/>
          <w:cols w:space="720"/>
          <w:bidi/>
          <w:rtlGutter/>
        </w:sectPr>
      </w:pPr>
    </w:p>
    <w:tbl>
      <w:tblPr>
        <w:tblpPr w:leftFromText="180" w:rightFromText="180" w:topFromText="200" w:bottomFromText="200" w:vertAnchor="page" w:horzAnchor="margin" w:tblpXSpec="center" w:tblpY="1969"/>
        <w:bidiVisual/>
        <w:tblW w:w="10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976"/>
        <w:gridCol w:w="2853"/>
        <w:gridCol w:w="3666"/>
      </w:tblGrid>
      <w:tr w:rsidR="005364BE" w:rsidRPr="00FC132E" w:rsidTr="00AB73E6">
        <w:trPr>
          <w:trHeight w:val="165"/>
        </w:trPr>
        <w:tc>
          <w:tcPr>
            <w:tcW w:w="1440" w:type="dxa"/>
            <w:vMerge w:val="restart"/>
            <w:tcBorders>
              <w:top w:val="single" w:sz="4" w:space="0" w:color="auto"/>
              <w:left w:val="single" w:sz="4" w:space="0" w:color="auto"/>
              <w:bottom w:val="single" w:sz="4" w:space="0" w:color="auto"/>
              <w:right w:val="single" w:sz="4" w:space="0" w:color="auto"/>
            </w:tcBorders>
            <w:noWrap/>
          </w:tcPr>
          <w:p w:rsidR="005364BE" w:rsidRPr="00FC132E" w:rsidRDefault="005364BE" w:rsidP="005364BE">
            <w:pPr>
              <w:widowControl/>
              <w:spacing w:line="276" w:lineRule="auto"/>
              <w:rPr>
                <w:rFonts w:ascii="Arial" w:hAnsi="Arial"/>
                <w:color w:val="000000"/>
                <w:rtl/>
              </w:rPr>
            </w:pPr>
            <w:r w:rsidRPr="00FC132E">
              <w:rPr>
                <w:rFonts w:ascii="Arial" w:hAnsi="Arial" w:hint="cs"/>
                <w:color w:val="000000"/>
                <w:rtl/>
              </w:rPr>
              <w:lastRenderedPageBreak/>
              <w:t>סעיף</w:t>
            </w:r>
          </w:p>
          <w:p w:rsidR="005364BE" w:rsidRPr="00FC132E" w:rsidRDefault="005364BE" w:rsidP="005364BE">
            <w:pPr>
              <w:widowControl/>
              <w:spacing w:line="276" w:lineRule="auto"/>
              <w:rPr>
                <w:rFonts w:ascii="Arial" w:hAnsi="Arial"/>
                <w:color w:val="000000"/>
                <w:rtl/>
              </w:rPr>
            </w:pPr>
            <w:r w:rsidRPr="00FC132E">
              <w:rPr>
                <w:rFonts w:ascii="Arial" w:hAnsi="Arial" w:hint="cs"/>
                <w:color w:val="000000"/>
                <w:rtl/>
              </w:rPr>
              <w:t xml:space="preserve"> 9.1.2.2</w:t>
            </w:r>
          </w:p>
          <w:p w:rsidR="005364BE" w:rsidRPr="00FC132E" w:rsidRDefault="005364BE" w:rsidP="005364BE">
            <w:pPr>
              <w:widowControl/>
              <w:spacing w:line="276" w:lineRule="auto"/>
              <w:rPr>
                <w:rFonts w:ascii="Arial" w:hAnsi="Arial"/>
                <w:color w:val="000000"/>
                <w:rtl/>
              </w:rPr>
            </w:pPr>
          </w:p>
          <w:p w:rsidR="005364BE" w:rsidRPr="00FC132E" w:rsidRDefault="005364BE" w:rsidP="005364BE">
            <w:pPr>
              <w:widowControl/>
              <w:spacing w:line="276" w:lineRule="auto"/>
              <w:rPr>
                <w:rFonts w:ascii="Arial" w:hAnsi="Arial"/>
                <w:color w:val="000000"/>
                <w:sz w:val="22"/>
                <w:szCs w:val="22"/>
                <w:rtl/>
              </w:rPr>
            </w:pPr>
            <w:r w:rsidRPr="00FC132E">
              <w:rPr>
                <w:rFonts w:ascii="Arial" w:hAnsi="Arial" w:hint="cs"/>
                <w:color w:val="000000"/>
                <w:rtl/>
              </w:rPr>
              <w:t xml:space="preserve">ניסיון </w:t>
            </w:r>
            <w:r w:rsidRPr="00FC132E">
              <w:rPr>
                <w:rFonts w:eastAsia="Calibri" w:hint="cs"/>
                <w:sz w:val="28"/>
                <w:szCs w:val="28"/>
                <w:rtl/>
              </w:rPr>
              <w:t xml:space="preserve"> </w:t>
            </w:r>
            <w:r w:rsidRPr="00FC132E">
              <w:rPr>
                <w:rFonts w:ascii="Arial" w:hAnsi="Arial" w:hint="cs"/>
                <w:color w:val="000000"/>
                <w:rtl/>
              </w:rPr>
              <w:t>המציע ב-5 השנים האחרונות בביצוע עבודות מיון, גיוס והשמת מנהלים בכירים בחברות ממשלתיות ו/או גופים ממשלתיים</w:t>
            </w:r>
          </w:p>
          <w:p w:rsidR="00B87769" w:rsidRPr="00FC132E" w:rsidRDefault="00B87769" w:rsidP="005364BE">
            <w:pPr>
              <w:widowControl/>
              <w:spacing w:line="276" w:lineRule="auto"/>
              <w:rPr>
                <w:rFonts w:ascii="Arial" w:hAnsi="Arial"/>
                <w:color w:val="000000"/>
                <w:sz w:val="22"/>
                <w:szCs w:val="22"/>
                <w:rtl/>
              </w:rPr>
            </w:pPr>
          </w:p>
          <w:p w:rsidR="00B87769" w:rsidRPr="00FC132E" w:rsidRDefault="00B87769" w:rsidP="005364BE">
            <w:pPr>
              <w:widowControl/>
              <w:spacing w:line="276" w:lineRule="auto"/>
              <w:rPr>
                <w:rFonts w:ascii="Arial" w:hAnsi="Arial"/>
                <w:color w:val="000000"/>
                <w:sz w:val="22"/>
                <w:szCs w:val="22"/>
              </w:rPr>
            </w:pPr>
            <w:r w:rsidRPr="00FC132E">
              <w:rPr>
                <w:rFonts w:ascii="Arial" w:hAnsi="Arial" w:hint="cs"/>
                <w:b/>
                <w:bCs/>
                <w:color w:val="000000"/>
                <w:sz w:val="22"/>
                <w:szCs w:val="22"/>
                <w:rtl/>
              </w:rPr>
              <w:t>(5 עבודות)</w:t>
            </w:r>
          </w:p>
        </w:tc>
        <w:tc>
          <w:tcPr>
            <w:tcW w:w="2976" w:type="dxa"/>
            <w:tcBorders>
              <w:top w:val="single" w:sz="4" w:space="0" w:color="auto"/>
              <w:left w:val="single" w:sz="4" w:space="0" w:color="auto"/>
              <w:bottom w:val="single" w:sz="4" w:space="0" w:color="auto"/>
              <w:right w:val="single" w:sz="4" w:space="0" w:color="auto"/>
            </w:tcBorders>
            <w:shd w:val="clear" w:color="auto" w:fill="FFFFFF"/>
            <w:noWrap/>
            <w:hideMark/>
          </w:tcPr>
          <w:p w:rsidR="005364BE" w:rsidRPr="00FC132E" w:rsidRDefault="005364BE" w:rsidP="005364BE">
            <w:pPr>
              <w:widowControl/>
              <w:spacing w:line="276" w:lineRule="auto"/>
              <w:rPr>
                <w:rFonts w:ascii="Arial" w:hAnsi="Arial"/>
                <w:color w:val="000000"/>
              </w:rPr>
            </w:pPr>
            <w:r w:rsidRPr="00FC132E">
              <w:rPr>
                <w:rFonts w:ascii="Arial" w:hAnsi="Arial" w:hint="cs"/>
                <w:color w:val="000000"/>
                <w:rtl/>
              </w:rPr>
              <w:t xml:space="preserve">מהות </w:t>
            </w:r>
          </w:p>
        </w:tc>
        <w:tc>
          <w:tcPr>
            <w:tcW w:w="2853" w:type="dxa"/>
            <w:tcBorders>
              <w:top w:val="single" w:sz="4" w:space="0" w:color="auto"/>
              <w:left w:val="single" w:sz="4" w:space="0" w:color="auto"/>
              <w:bottom w:val="single" w:sz="4" w:space="0" w:color="auto"/>
              <w:right w:val="single" w:sz="4" w:space="0" w:color="auto"/>
            </w:tcBorders>
            <w:shd w:val="clear" w:color="auto" w:fill="FFFFFF"/>
            <w:noWrap/>
            <w:hideMark/>
          </w:tcPr>
          <w:p w:rsidR="005364BE" w:rsidRPr="00FC132E" w:rsidRDefault="005364BE" w:rsidP="005364BE">
            <w:pPr>
              <w:widowControl/>
              <w:spacing w:line="276" w:lineRule="auto"/>
              <w:rPr>
                <w:rFonts w:ascii="Arial" w:hAnsi="Arial"/>
                <w:color w:val="000000"/>
              </w:rPr>
            </w:pPr>
            <w:r w:rsidRPr="00FC132E">
              <w:rPr>
                <w:rFonts w:ascii="Arial" w:hAnsi="Arial" w:hint="cs"/>
                <w:color w:val="000000"/>
                <w:rtl/>
              </w:rPr>
              <w:t xml:space="preserve">היקף </w:t>
            </w:r>
          </w:p>
        </w:tc>
        <w:tc>
          <w:tcPr>
            <w:tcW w:w="3666" w:type="dxa"/>
            <w:tcBorders>
              <w:top w:val="single" w:sz="4" w:space="0" w:color="auto"/>
              <w:left w:val="single" w:sz="4" w:space="0" w:color="auto"/>
              <w:bottom w:val="single" w:sz="4" w:space="0" w:color="auto"/>
              <w:right w:val="single" w:sz="4" w:space="0" w:color="auto"/>
            </w:tcBorders>
            <w:shd w:val="clear" w:color="auto" w:fill="FFFFFF"/>
            <w:hideMark/>
          </w:tcPr>
          <w:p w:rsidR="005364BE" w:rsidRPr="00FC132E" w:rsidRDefault="005364BE" w:rsidP="005364BE">
            <w:pPr>
              <w:widowControl/>
              <w:spacing w:line="276" w:lineRule="auto"/>
              <w:rPr>
                <w:rFonts w:ascii="Arial" w:hAnsi="Arial"/>
                <w:color w:val="000000"/>
              </w:rPr>
            </w:pPr>
            <w:r w:rsidRPr="00FC132E">
              <w:rPr>
                <w:rFonts w:ascii="Arial" w:hAnsi="Arial" w:hint="cs"/>
                <w:color w:val="000000"/>
                <w:rtl/>
              </w:rPr>
              <w:t>מגוון</w:t>
            </w:r>
          </w:p>
        </w:tc>
      </w:tr>
      <w:tr w:rsidR="005364BE" w:rsidRPr="00FC132E" w:rsidTr="00AB73E6">
        <w:trPr>
          <w:trHeight w:val="486"/>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shd w:val="clear" w:color="auto" w:fill="FFFFFF"/>
            <w:noWrap/>
            <w:hideMark/>
          </w:tcPr>
          <w:p w:rsidR="005364BE" w:rsidRPr="00FC132E" w:rsidRDefault="005364BE" w:rsidP="005364BE">
            <w:pPr>
              <w:widowControl/>
              <w:spacing w:before="120" w:line="276" w:lineRule="auto"/>
              <w:rPr>
                <w:rFonts w:ascii="Arial" w:hAnsi="Arial"/>
                <w:color w:val="000000"/>
              </w:rPr>
            </w:pPr>
            <w:r w:rsidRPr="00FC132E">
              <w:rPr>
                <w:rFonts w:ascii="Arial" w:hAnsi="Arial" w:hint="cs"/>
                <w:color w:val="000000"/>
                <w:rtl/>
              </w:rPr>
              <w:t>עבור מי בוצעה העבודה, תיאור התפקיד אליו בוצעה ההשמה, מידת מורכבות הליך ההשמה</w:t>
            </w:r>
            <w:r w:rsidR="00B87769" w:rsidRPr="00FC132E">
              <w:rPr>
                <w:rFonts w:ascii="Arial" w:hAnsi="Arial" w:hint="cs"/>
                <w:color w:val="000000"/>
                <w:rtl/>
              </w:rPr>
              <w:t xml:space="preserve"> (9 נק')</w:t>
            </w:r>
          </w:p>
        </w:tc>
        <w:tc>
          <w:tcPr>
            <w:tcW w:w="2853" w:type="dxa"/>
            <w:tcBorders>
              <w:top w:val="single" w:sz="4" w:space="0" w:color="auto"/>
              <w:left w:val="single" w:sz="4" w:space="0" w:color="auto"/>
              <w:bottom w:val="single" w:sz="4" w:space="0" w:color="auto"/>
              <w:right w:val="single" w:sz="4" w:space="0" w:color="auto"/>
            </w:tcBorders>
            <w:shd w:val="clear" w:color="auto" w:fill="FFFFFF"/>
            <w:noWrap/>
            <w:hideMark/>
          </w:tcPr>
          <w:p w:rsidR="00852377" w:rsidRPr="00FC132E" w:rsidRDefault="00852377" w:rsidP="00852377">
            <w:pPr>
              <w:widowControl/>
              <w:spacing w:line="276" w:lineRule="auto"/>
              <w:rPr>
                <w:rFonts w:ascii="Arial" w:hAnsi="Arial"/>
                <w:b/>
                <w:color w:val="000000"/>
                <w:rtl/>
              </w:rPr>
            </w:pPr>
            <w:r w:rsidRPr="00FC132E">
              <w:rPr>
                <w:rFonts w:ascii="Arial" w:hAnsi="Arial" w:hint="cs"/>
                <w:b/>
                <w:color w:val="000000"/>
                <w:u w:val="single"/>
                <w:rtl/>
              </w:rPr>
              <w:t>מחזור הפעילות של הלקוח עבורו בוצעה העבודה</w:t>
            </w:r>
            <w:r w:rsidRPr="00FC132E">
              <w:rPr>
                <w:rFonts w:ascii="Arial" w:hAnsi="Arial" w:hint="cs"/>
                <w:b/>
                <w:color w:val="000000"/>
                <w:rtl/>
              </w:rPr>
              <w:t xml:space="preserve"> (בעת ביצוע העבודה)</w:t>
            </w:r>
          </w:p>
          <w:p w:rsidR="005364BE" w:rsidRPr="00FC132E" w:rsidRDefault="00B87769" w:rsidP="005364BE">
            <w:pPr>
              <w:widowControl/>
              <w:spacing w:line="276" w:lineRule="auto"/>
              <w:rPr>
                <w:rFonts w:ascii="Arial" w:hAnsi="Arial"/>
                <w:color w:val="000000"/>
                <w:sz w:val="22"/>
                <w:szCs w:val="22"/>
              </w:rPr>
            </w:pPr>
            <w:r w:rsidRPr="00FC132E">
              <w:rPr>
                <w:rFonts w:ascii="Arial" w:hAnsi="Arial" w:hint="cs"/>
                <w:color w:val="000000"/>
                <w:sz w:val="22"/>
                <w:szCs w:val="22"/>
                <w:rtl/>
              </w:rPr>
              <w:t>(3 נק')</w:t>
            </w:r>
          </w:p>
        </w:tc>
        <w:tc>
          <w:tcPr>
            <w:tcW w:w="3666" w:type="dxa"/>
            <w:tcBorders>
              <w:top w:val="single" w:sz="4" w:space="0" w:color="auto"/>
              <w:left w:val="single" w:sz="4" w:space="0" w:color="auto"/>
              <w:bottom w:val="single" w:sz="4" w:space="0" w:color="auto"/>
              <w:right w:val="single" w:sz="4" w:space="0" w:color="auto"/>
            </w:tcBorders>
            <w:shd w:val="clear" w:color="auto" w:fill="FFFFFF"/>
            <w:hideMark/>
          </w:tcPr>
          <w:p w:rsidR="005364BE" w:rsidRPr="00FC132E" w:rsidRDefault="005364BE" w:rsidP="005364BE">
            <w:pPr>
              <w:widowControl/>
              <w:spacing w:line="276" w:lineRule="auto"/>
              <w:rPr>
                <w:rFonts w:ascii="Arial" w:hAnsi="Arial"/>
                <w:color w:val="000000"/>
                <w:sz w:val="22"/>
                <w:szCs w:val="22"/>
              </w:rPr>
            </w:pPr>
            <w:r w:rsidRPr="00FC132E">
              <w:rPr>
                <w:rFonts w:ascii="Arial" w:hAnsi="Arial" w:hint="cs"/>
                <w:color w:val="000000"/>
                <w:rtl/>
              </w:rPr>
              <w:t>ביצוע העבודות עבור חברות מתחומי עיסוק שונים</w:t>
            </w:r>
            <w:r w:rsidR="00B87769" w:rsidRPr="00FC132E">
              <w:rPr>
                <w:rFonts w:ascii="Arial" w:hAnsi="Arial" w:hint="cs"/>
                <w:color w:val="000000"/>
                <w:sz w:val="22"/>
                <w:szCs w:val="22"/>
                <w:rtl/>
              </w:rPr>
              <w:t xml:space="preserve"> (3 נק')</w:t>
            </w:r>
          </w:p>
        </w:tc>
      </w:tr>
      <w:tr w:rsidR="00E52591" w:rsidRPr="00FC132E" w:rsidTr="00F46FC4">
        <w:trPr>
          <w:trHeight w:val="9187"/>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E52591" w:rsidRPr="00FC132E" w:rsidRDefault="00E52591" w:rsidP="005364BE">
            <w:pPr>
              <w:widowControl/>
              <w:bidi w:val="0"/>
              <w:rPr>
                <w:rFonts w:ascii="Arial" w:hAnsi="Arial"/>
                <w:color w:val="000000"/>
                <w:sz w:val="22"/>
                <w:szCs w:val="22"/>
              </w:rPr>
            </w:pPr>
          </w:p>
        </w:tc>
        <w:tc>
          <w:tcPr>
            <w:tcW w:w="2976" w:type="dxa"/>
            <w:tcBorders>
              <w:top w:val="single" w:sz="4" w:space="0" w:color="auto"/>
              <w:left w:val="single" w:sz="4" w:space="0" w:color="auto"/>
              <w:right w:val="single" w:sz="4" w:space="0" w:color="auto"/>
            </w:tcBorders>
            <w:hideMark/>
          </w:tcPr>
          <w:p w:rsidR="00E52591" w:rsidRPr="00FC132E" w:rsidRDefault="00E52591" w:rsidP="005364BE">
            <w:pPr>
              <w:widowControl/>
              <w:spacing w:before="120" w:line="276" w:lineRule="auto"/>
              <w:rPr>
                <w:rFonts w:ascii="Arial" w:hAnsi="Arial"/>
                <w:color w:val="000000"/>
                <w:rtl/>
              </w:rPr>
            </w:pPr>
            <w:r w:rsidRPr="00FC132E">
              <w:rPr>
                <w:rFonts w:ascii="Arial" w:hAnsi="Arial" w:hint="cs"/>
                <w:color w:val="000000"/>
                <w:rtl/>
              </w:rPr>
              <w:t>עבור רמת בכירות התפקיד אליו בוצעה ההשמה:</w:t>
            </w:r>
          </w:p>
          <w:p w:rsidR="00E52591" w:rsidRPr="00FC132E" w:rsidRDefault="00E52591" w:rsidP="00B87769">
            <w:pPr>
              <w:widowControl/>
              <w:spacing w:before="120" w:line="276" w:lineRule="auto"/>
              <w:rPr>
                <w:rFonts w:ascii="Arial" w:hAnsi="Arial"/>
                <w:color w:val="000000"/>
                <w:rtl/>
              </w:rPr>
            </w:pPr>
            <w:r w:rsidRPr="00FC132E">
              <w:rPr>
                <w:rFonts w:ascii="Arial" w:hAnsi="Arial" w:hint="cs"/>
                <w:color w:val="000000"/>
                <w:rtl/>
              </w:rPr>
              <w:t xml:space="preserve">א. רמת מנכ"ל\ יו"ר דירקטוריון ומקביליהם תקבל </w:t>
            </w:r>
            <w:r w:rsidR="00B87769" w:rsidRPr="00FC132E">
              <w:rPr>
                <w:rFonts w:ascii="Arial" w:hAnsi="Arial" w:hint="cs"/>
                <w:color w:val="000000"/>
                <w:rtl/>
              </w:rPr>
              <w:t xml:space="preserve">0.6 </w:t>
            </w:r>
            <w:r w:rsidRPr="00FC132E">
              <w:rPr>
                <w:rFonts w:ascii="Arial" w:hAnsi="Arial" w:hint="cs"/>
                <w:color w:val="000000"/>
                <w:rtl/>
              </w:rPr>
              <w:t>נק'</w:t>
            </w:r>
          </w:p>
          <w:p w:rsidR="00E52591" w:rsidRPr="00FC132E" w:rsidRDefault="00E52591" w:rsidP="00B87769">
            <w:pPr>
              <w:widowControl/>
              <w:spacing w:before="120" w:line="276" w:lineRule="auto"/>
              <w:rPr>
                <w:rFonts w:ascii="Arial" w:hAnsi="Arial"/>
                <w:color w:val="000000"/>
                <w:rtl/>
              </w:rPr>
            </w:pPr>
            <w:r w:rsidRPr="00FC132E">
              <w:rPr>
                <w:rFonts w:ascii="Arial" w:hAnsi="Arial" w:hint="cs"/>
                <w:color w:val="000000"/>
                <w:rtl/>
              </w:rPr>
              <w:t xml:space="preserve">ב. רמת סמנכ"ל ומקביליו תקבל </w:t>
            </w:r>
            <w:r w:rsidR="00B87769" w:rsidRPr="00FC132E">
              <w:rPr>
                <w:rFonts w:ascii="Arial" w:hAnsi="Arial" w:hint="cs"/>
                <w:color w:val="000000"/>
                <w:rtl/>
              </w:rPr>
              <w:t>0.3</w:t>
            </w:r>
            <w:r w:rsidRPr="00FC132E">
              <w:rPr>
                <w:rFonts w:ascii="Arial" w:hAnsi="Arial" w:hint="cs"/>
                <w:color w:val="000000"/>
                <w:rtl/>
              </w:rPr>
              <w:t xml:space="preserve"> נק'</w:t>
            </w:r>
          </w:p>
          <w:p w:rsidR="00E52591" w:rsidRPr="00FC132E" w:rsidRDefault="00E52591" w:rsidP="005364BE">
            <w:pPr>
              <w:widowControl/>
              <w:spacing w:before="120" w:line="276" w:lineRule="auto"/>
              <w:rPr>
                <w:rFonts w:ascii="Arial" w:hAnsi="Arial"/>
                <w:color w:val="000000"/>
                <w:rtl/>
              </w:rPr>
            </w:pPr>
            <w:r w:rsidRPr="00FC132E">
              <w:rPr>
                <w:rFonts w:ascii="Arial" w:hAnsi="Arial" w:hint="cs"/>
                <w:color w:val="000000"/>
                <w:rtl/>
              </w:rPr>
              <w:t>ג. רמה נמוכה יותר תקבל 0 נק'</w:t>
            </w:r>
          </w:p>
          <w:p w:rsidR="00E52591" w:rsidRPr="00FC132E" w:rsidRDefault="00E52591" w:rsidP="00B87769">
            <w:pPr>
              <w:spacing w:before="120" w:line="276" w:lineRule="auto"/>
              <w:rPr>
                <w:rFonts w:ascii="Arial" w:hAnsi="Arial"/>
                <w:color w:val="000000"/>
                <w:sz w:val="22"/>
                <w:szCs w:val="22"/>
              </w:rPr>
            </w:pPr>
            <w:r w:rsidRPr="00FC132E">
              <w:rPr>
                <w:rFonts w:ascii="Arial" w:hAnsi="Arial" w:hint="cs"/>
                <w:color w:val="000000"/>
                <w:rtl/>
              </w:rPr>
              <w:t>(ציון מקסימלי למרכיב זה:</w:t>
            </w:r>
            <w:r w:rsidRPr="00FC132E">
              <w:rPr>
                <w:rFonts w:ascii="Arial" w:hAnsi="Arial" w:hint="cs"/>
                <w:b/>
                <w:bCs/>
                <w:color w:val="000000"/>
                <w:rtl/>
              </w:rPr>
              <w:t xml:space="preserve"> </w:t>
            </w:r>
            <w:r w:rsidR="00B87769" w:rsidRPr="00FC132E">
              <w:rPr>
                <w:rFonts w:ascii="Arial" w:hAnsi="Arial" w:hint="cs"/>
                <w:b/>
                <w:bCs/>
                <w:color w:val="000000"/>
                <w:rtl/>
              </w:rPr>
              <w:t xml:space="preserve">3 </w:t>
            </w:r>
            <w:r w:rsidRPr="00FC132E">
              <w:rPr>
                <w:rFonts w:ascii="Arial" w:hAnsi="Arial" w:hint="cs"/>
                <w:b/>
                <w:bCs/>
                <w:color w:val="000000"/>
                <w:rtl/>
              </w:rPr>
              <w:t>נק'</w:t>
            </w:r>
            <w:r w:rsidRPr="00FC132E">
              <w:rPr>
                <w:rFonts w:ascii="Arial" w:hAnsi="Arial" w:hint="cs"/>
                <w:color w:val="000000"/>
                <w:rtl/>
              </w:rPr>
              <w:t>).</w:t>
            </w:r>
          </w:p>
        </w:tc>
        <w:tc>
          <w:tcPr>
            <w:tcW w:w="2853" w:type="dxa"/>
            <w:vMerge w:val="restart"/>
            <w:tcBorders>
              <w:top w:val="single" w:sz="4" w:space="0" w:color="auto"/>
              <w:left w:val="single" w:sz="4" w:space="0" w:color="auto"/>
              <w:bottom w:val="single" w:sz="4" w:space="0" w:color="auto"/>
              <w:right w:val="single" w:sz="4" w:space="0" w:color="auto"/>
            </w:tcBorders>
          </w:tcPr>
          <w:p w:rsidR="00E52591" w:rsidRPr="00FC132E" w:rsidRDefault="00E52591" w:rsidP="00AB73E6">
            <w:pPr>
              <w:widowControl/>
              <w:spacing w:before="120" w:line="276" w:lineRule="auto"/>
              <w:rPr>
                <w:rFonts w:ascii="Arial" w:hAnsi="Arial"/>
                <w:color w:val="000000"/>
                <w:rtl/>
              </w:rPr>
            </w:pPr>
            <w:r w:rsidRPr="00FC132E">
              <w:rPr>
                <w:rFonts w:ascii="Arial" w:hAnsi="Arial" w:hint="cs"/>
                <w:color w:val="000000"/>
                <w:rtl/>
              </w:rPr>
              <w:t>עבור גובה מחזור הפעילות של החברה:</w:t>
            </w:r>
          </w:p>
          <w:p w:rsidR="00E52591" w:rsidRPr="00FC132E" w:rsidRDefault="00E52591" w:rsidP="00B87769">
            <w:pPr>
              <w:widowControl/>
              <w:spacing w:line="276" w:lineRule="auto"/>
              <w:rPr>
                <w:rFonts w:ascii="Arial" w:hAnsi="Arial"/>
                <w:color w:val="000000"/>
                <w:rtl/>
              </w:rPr>
            </w:pPr>
            <w:r w:rsidRPr="00FC132E">
              <w:rPr>
                <w:rFonts w:ascii="Arial" w:hAnsi="Arial" w:hint="cs"/>
                <w:color w:val="000000"/>
                <w:rtl/>
              </w:rPr>
              <w:t xml:space="preserve">א.  חברה שמחזור פעילותה הינו 301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ומעלה תקבל </w:t>
            </w:r>
            <w:r w:rsidR="00B87769" w:rsidRPr="00FC132E">
              <w:rPr>
                <w:rFonts w:ascii="Arial" w:hAnsi="Arial" w:hint="cs"/>
                <w:color w:val="000000"/>
                <w:rtl/>
              </w:rPr>
              <w:t xml:space="preserve">0.6 </w:t>
            </w:r>
            <w:r w:rsidRPr="00FC132E">
              <w:rPr>
                <w:rFonts w:ascii="Arial" w:hAnsi="Arial" w:hint="cs"/>
                <w:color w:val="000000"/>
                <w:rtl/>
              </w:rPr>
              <w:t>נק'</w:t>
            </w:r>
          </w:p>
          <w:p w:rsidR="00E52591" w:rsidRPr="00FC132E" w:rsidRDefault="00E52591" w:rsidP="00B87769">
            <w:pPr>
              <w:widowControl/>
              <w:spacing w:line="276" w:lineRule="auto"/>
              <w:rPr>
                <w:rFonts w:ascii="Arial" w:hAnsi="Arial"/>
                <w:color w:val="000000"/>
                <w:rtl/>
              </w:rPr>
            </w:pPr>
            <w:r w:rsidRPr="00FC132E">
              <w:rPr>
                <w:rFonts w:ascii="Arial" w:hAnsi="Arial" w:hint="cs"/>
                <w:color w:val="000000"/>
                <w:rtl/>
              </w:rPr>
              <w:t xml:space="preserve">ב.  חברה שמחזור פעילותה הינו בין 201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ל-300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תקבל </w:t>
            </w:r>
            <w:r w:rsidR="00B87769" w:rsidRPr="00FC132E">
              <w:rPr>
                <w:rFonts w:ascii="Arial" w:hAnsi="Arial" w:hint="cs"/>
                <w:color w:val="000000"/>
                <w:rtl/>
              </w:rPr>
              <w:t>0.4</w:t>
            </w:r>
            <w:r w:rsidRPr="00FC132E">
              <w:rPr>
                <w:rFonts w:ascii="Arial" w:hAnsi="Arial" w:hint="cs"/>
                <w:color w:val="000000"/>
                <w:rtl/>
              </w:rPr>
              <w:t xml:space="preserve"> נק'</w:t>
            </w:r>
          </w:p>
          <w:p w:rsidR="00E52591" w:rsidRPr="00FC132E" w:rsidRDefault="00E52591" w:rsidP="00B87769">
            <w:pPr>
              <w:widowControl/>
              <w:spacing w:line="276" w:lineRule="auto"/>
              <w:rPr>
                <w:rFonts w:ascii="Arial" w:hAnsi="Arial"/>
                <w:color w:val="000000"/>
                <w:rtl/>
              </w:rPr>
            </w:pPr>
            <w:r w:rsidRPr="00FC132E">
              <w:rPr>
                <w:rFonts w:ascii="Arial" w:hAnsi="Arial" w:hint="cs"/>
                <w:color w:val="000000"/>
                <w:rtl/>
              </w:rPr>
              <w:t xml:space="preserve">ג.  חברה שמחזור פעילותה הינו בין 101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ל-200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תקבל </w:t>
            </w:r>
            <w:r w:rsidR="00B87769" w:rsidRPr="00FC132E">
              <w:rPr>
                <w:rFonts w:ascii="Arial" w:hAnsi="Arial" w:hint="cs"/>
                <w:color w:val="000000"/>
                <w:rtl/>
              </w:rPr>
              <w:t>0.2</w:t>
            </w:r>
            <w:r w:rsidRPr="00FC132E">
              <w:rPr>
                <w:rFonts w:ascii="Arial" w:hAnsi="Arial" w:hint="cs"/>
                <w:color w:val="000000"/>
                <w:rtl/>
              </w:rPr>
              <w:t>נק'</w:t>
            </w:r>
          </w:p>
          <w:p w:rsidR="00E52591" w:rsidRPr="00FC132E" w:rsidRDefault="00E52591" w:rsidP="00AB73E6">
            <w:pPr>
              <w:widowControl/>
              <w:tabs>
                <w:tab w:val="left" w:pos="176"/>
              </w:tabs>
              <w:spacing w:line="276" w:lineRule="auto"/>
              <w:rPr>
                <w:rFonts w:ascii="Arial" w:hAnsi="Arial"/>
                <w:color w:val="000000"/>
                <w:rtl/>
              </w:rPr>
            </w:pPr>
            <w:r w:rsidRPr="00FC132E">
              <w:rPr>
                <w:rFonts w:ascii="Arial" w:hAnsi="Arial" w:hint="cs"/>
                <w:color w:val="000000"/>
                <w:rtl/>
              </w:rPr>
              <w:t xml:space="preserve">ד. חברה שמחזור פעילותה נמוך מ-100 </w:t>
            </w:r>
            <w:proofErr w:type="spellStart"/>
            <w:r w:rsidRPr="00FC132E">
              <w:rPr>
                <w:rFonts w:ascii="Arial" w:hAnsi="Arial" w:hint="cs"/>
                <w:color w:val="000000"/>
                <w:rtl/>
              </w:rPr>
              <w:t>מלש"ח</w:t>
            </w:r>
            <w:proofErr w:type="spellEnd"/>
            <w:r w:rsidRPr="00FC132E">
              <w:rPr>
                <w:rFonts w:ascii="Arial" w:hAnsi="Arial" w:hint="cs"/>
                <w:color w:val="000000"/>
                <w:rtl/>
              </w:rPr>
              <w:t xml:space="preserve"> תקבל 0 נק' </w:t>
            </w:r>
          </w:p>
          <w:p w:rsidR="00E52591" w:rsidRPr="00FC132E" w:rsidRDefault="00E52591" w:rsidP="00AB73E6">
            <w:pPr>
              <w:widowControl/>
              <w:tabs>
                <w:tab w:val="left" w:pos="176"/>
              </w:tabs>
              <w:spacing w:line="276" w:lineRule="auto"/>
              <w:rPr>
                <w:rFonts w:ascii="Arial" w:hAnsi="Arial"/>
                <w:color w:val="000000"/>
                <w:rtl/>
              </w:rPr>
            </w:pPr>
          </w:p>
          <w:p w:rsidR="00E52591" w:rsidRPr="00FC132E" w:rsidRDefault="00E52591" w:rsidP="00B87769">
            <w:pPr>
              <w:bidi w:val="0"/>
              <w:spacing w:line="276" w:lineRule="auto"/>
              <w:jc w:val="right"/>
              <w:rPr>
                <w:rFonts w:ascii="Arial" w:hAnsi="Arial"/>
                <w:sz w:val="22"/>
                <w:szCs w:val="22"/>
              </w:rPr>
            </w:pPr>
            <w:r w:rsidRPr="00FC132E">
              <w:rPr>
                <w:rFonts w:ascii="Arial" w:hAnsi="Arial" w:hint="cs"/>
                <w:color w:val="000000"/>
                <w:rtl/>
              </w:rPr>
              <w:t>(ציון מקסימלי למרכיב זה:</w:t>
            </w:r>
            <w:r w:rsidRPr="00FC132E">
              <w:rPr>
                <w:rFonts w:ascii="Arial" w:hAnsi="Arial" w:hint="cs"/>
                <w:b/>
                <w:bCs/>
                <w:color w:val="000000"/>
                <w:rtl/>
              </w:rPr>
              <w:t xml:space="preserve"> </w:t>
            </w:r>
            <w:r w:rsidR="00B87769" w:rsidRPr="00FC132E">
              <w:rPr>
                <w:rFonts w:ascii="Arial" w:hAnsi="Arial" w:hint="cs"/>
                <w:b/>
                <w:bCs/>
                <w:color w:val="000000"/>
                <w:rtl/>
              </w:rPr>
              <w:t xml:space="preserve">3 </w:t>
            </w:r>
            <w:r w:rsidRPr="00FC132E">
              <w:rPr>
                <w:rFonts w:ascii="Arial" w:hAnsi="Arial" w:hint="cs"/>
                <w:b/>
                <w:bCs/>
                <w:color w:val="000000"/>
                <w:rtl/>
              </w:rPr>
              <w:t>נק'</w:t>
            </w:r>
            <w:r w:rsidRPr="00FC132E">
              <w:rPr>
                <w:rFonts w:ascii="Arial" w:hAnsi="Arial" w:hint="cs"/>
                <w:color w:val="000000"/>
                <w:rtl/>
              </w:rPr>
              <w:t>).</w:t>
            </w:r>
          </w:p>
        </w:tc>
        <w:tc>
          <w:tcPr>
            <w:tcW w:w="3666" w:type="dxa"/>
            <w:vMerge w:val="restart"/>
            <w:tcBorders>
              <w:top w:val="single" w:sz="4" w:space="0" w:color="auto"/>
              <w:left w:val="single" w:sz="4" w:space="0" w:color="auto"/>
              <w:bottom w:val="single" w:sz="4" w:space="0" w:color="auto"/>
              <w:right w:val="single" w:sz="4" w:space="0" w:color="auto"/>
            </w:tcBorders>
          </w:tcPr>
          <w:p w:rsidR="00E52591" w:rsidRPr="00FC132E" w:rsidRDefault="00E52591" w:rsidP="005364BE">
            <w:pPr>
              <w:widowControl/>
              <w:spacing w:line="276" w:lineRule="auto"/>
              <w:rPr>
                <w:rFonts w:ascii="Arial" w:hAnsi="Arial"/>
                <w:color w:val="000000"/>
                <w:sz w:val="22"/>
                <w:szCs w:val="22"/>
                <w:rtl/>
              </w:rPr>
            </w:pPr>
          </w:p>
          <w:p w:rsidR="00E52591" w:rsidRPr="00FC132E" w:rsidRDefault="00E52591" w:rsidP="00B87769">
            <w:pPr>
              <w:widowControl/>
              <w:spacing w:line="276" w:lineRule="auto"/>
              <w:rPr>
                <w:rFonts w:ascii="Arial" w:hAnsi="Arial"/>
                <w:color w:val="000000"/>
                <w:sz w:val="22"/>
                <w:szCs w:val="22"/>
                <w:rtl/>
              </w:rPr>
            </w:pPr>
            <w:r w:rsidRPr="00FC132E">
              <w:rPr>
                <w:rFonts w:ascii="Arial" w:hAnsi="Arial" w:hint="cs"/>
                <w:color w:val="000000"/>
                <w:rtl/>
              </w:rPr>
              <w:t xml:space="preserve">עד </w:t>
            </w:r>
            <w:r w:rsidR="00B87769" w:rsidRPr="00FC132E">
              <w:rPr>
                <w:rFonts w:ascii="Arial" w:hAnsi="Arial" w:hint="cs"/>
                <w:color w:val="000000"/>
                <w:rtl/>
              </w:rPr>
              <w:t xml:space="preserve">3 </w:t>
            </w:r>
            <w:r w:rsidRPr="00FC132E">
              <w:rPr>
                <w:rFonts w:ascii="Arial" w:hAnsi="Arial" w:hint="cs"/>
                <w:color w:val="000000"/>
                <w:rtl/>
              </w:rPr>
              <w:t xml:space="preserve">נק' יינתנו על ביצוע 5 העבודות שיפרט המציע עבור גופים משלושה או יותר תחומי עיסוק שונים. במידה ויציג 5 עבודות עבור גופים משני תחומי עיסוק יינתנו עד </w:t>
            </w:r>
            <w:r w:rsidR="00B87769" w:rsidRPr="00FC132E">
              <w:rPr>
                <w:rFonts w:ascii="Arial" w:hAnsi="Arial" w:hint="cs"/>
                <w:color w:val="000000"/>
                <w:rtl/>
              </w:rPr>
              <w:t>2</w:t>
            </w:r>
            <w:r w:rsidRPr="00FC132E">
              <w:rPr>
                <w:rFonts w:ascii="Arial" w:hAnsi="Arial" w:hint="cs"/>
                <w:color w:val="000000"/>
                <w:rtl/>
              </w:rPr>
              <w:t xml:space="preserve"> </w:t>
            </w:r>
            <w:proofErr w:type="spellStart"/>
            <w:r w:rsidRPr="00FC132E">
              <w:rPr>
                <w:rFonts w:ascii="Arial" w:hAnsi="Arial" w:hint="cs"/>
                <w:color w:val="000000"/>
                <w:rtl/>
              </w:rPr>
              <w:t>נק</w:t>
            </w:r>
            <w:proofErr w:type="spellEnd"/>
            <w:r w:rsidRPr="00FC132E">
              <w:rPr>
                <w:rFonts w:ascii="Arial" w:hAnsi="Arial" w:hint="cs"/>
                <w:color w:val="000000"/>
                <w:rtl/>
              </w:rPr>
              <w:t xml:space="preserve">'. במידה ויציג 5  עבודות עבור גופים מתחום עיסוק אחד יינתנו עד </w:t>
            </w:r>
            <w:r w:rsidR="00B87769" w:rsidRPr="00FC132E">
              <w:rPr>
                <w:rFonts w:ascii="Arial" w:hAnsi="Arial" w:hint="cs"/>
                <w:color w:val="000000"/>
                <w:rtl/>
              </w:rPr>
              <w:t>1</w:t>
            </w:r>
            <w:r w:rsidRPr="00FC132E">
              <w:rPr>
                <w:rFonts w:ascii="Arial" w:hAnsi="Arial" w:hint="cs"/>
                <w:color w:val="000000"/>
                <w:rtl/>
              </w:rPr>
              <w:t xml:space="preserve"> נק'</w:t>
            </w:r>
          </w:p>
          <w:p w:rsidR="00E52591" w:rsidRPr="00FC132E" w:rsidRDefault="00E52591" w:rsidP="005364BE">
            <w:pPr>
              <w:spacing w:line="276" w:lineRule="auto"/>
              <w:rPr>
                <w:rFonts w:ascii="Arial" w:hAnsi="Arial"/>
                <w:sz w:val="22"/>
                <w:szCs w:val="22"/>
              </w:rPr>
            </w:pPr>
          </w:p>
          <w:p w:rsidR="00E52591" w:rsidRPr="00FC132E" w:rsidRDefault="00E52591" w:rsidP="005364BE">
            <w:pPr>
              <w:spacing w:line="276" w:lineRule="auto"/>
              <w:rPr>
                <w:rFonts w:ascii="Arial" w:hAnsi="Arial"/>
                <w:sz w:val="22"/>
                <w:szCs w:val="22"/>
              </w:rPr>
            </w:pPr>
          </w:p>
          <w:p w:rsidR="00E52591" w:rsidRPr="00FC132E" w:rsidRDefault="00E52591" w:rsidP="005364BE">
            <w:pPr>
              <w:spacing w:line="276" w:lineRule="auto"/>
              <w:rPr>
                <w:rFonts w:ascii="Arial" w:hAnsi="Arial"/>
                <w:sz w:val="22"/>
                <w:szCs w:val="22"/>
              </w:rPr>
            </w:pPr>
          </w:p>
          <w:p w:rsidR="00E52591" w:rsidRPr="00FC132E" w:rsidRDefault="00E52591" w:rsidP="00B87769">
            <w:pPr>
              <w:spacing w:line="276" w:lineRule="auto"/>
              <w:rPr>
                <w:rFonts w:ascii="Arial" w:hAnsi="Arial"/>
                <w:sz w:val="22"/>
                <w:szCs w:val="22"/>
              </w:rPr>
            </w:pPr>
            <w:r w:rsidRPr="00FC132E">
              <w:rPr>
                <w:rFonts w:ascii="Arial" w:hAnsi="Arial" w:hint="cs"/>
                <w:sz w:val="22"/>
                <w:szCs w:val="22"/>
                <w:rtl/>
              </w:rPr>
              <w:t>(ציון מקסימלי למרכיב זה:</w:t>
            </w:r>
            <w:r w:rsidRPr="00FC132E">
              <w:rPr>
                <w:rFonts w:ascii="Arial" w:hAnsi="Arial" w:hint="cs"/>
                <w:b/>
                <w:bCs/>
                <w:sz w:val="22"/>
                <w:szCs w:val="22"/>
                <w:rtl/>
              </w:rPr>
              <w:t xml:space="preserve"> </w:t>
            </w:r>
            <w:r w:rsidR="00B87769" w:rsidRPr="00FC132E">
              <w:rPr>
                <w:rFonts w:ascii="Arial" w:hAnsi="Arial" w:hint="cs"/>
                <w:b/>
                <w:bCs/>
                <w:sz w:val="22"/>
                <w:szCs w:val="22"/>
                <w:rtl/>
              </w:rPr>
              <w:t xml:space="preserve">3 </w:t>
            </w:r>
            <w:r w:rsidRPr="00FC132E">
              <w:rPr>
                <w:rFonts w:ascii="Arial" w:hAnsi="Arial" w:hint="cs"/>
                <w:b/>
                <w:bCs/>
                <w:sz w:val="22"/>
                <w:szCs w:val="22"/>
                <w:rtl/>
              </w:rPr>
              <w:t>נק'</w:t>
            </w:r>
            <w:r w:rsidRPr="00FC132E">
              <w:rPr>
                <w:rFonts w:ascii="Arial" w:hAnsi="Arial" w:hint="cs"/>
                <w:sz w:val="22"/>
                <w:szCs w:val="22"/>
                <w:rtl/>
              </w:rPr>
              <w:t>).</w:t>
            </w:r>
          </w:p>
        </w:tc>
      </w:tr>
      <w:tr w:rsidR="005364BE" w:rsidRPr="00FC132E" w:rsidTr="00AB73E6">
        <w:trPr>
          <w:trHeight w:val="2123"/>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tcPr>
          <w:p w:rsidR="005364BE" w:rsidRPr="00FC132E" w:rsidRDefault="005364BE" w:rsidP="005364BE">
            <w:pPr>
              <w:widowControl/>
              <w:spacing w:before="120" w:line="276" w:lineRule="auto"/>
              <w:rPr>
                <w:rFonts w:ascii="Arial" w:hAnsi="Arial"/>
                <w:color w:val="000000"/>
                <w:rtl/>
              </w:rPr>
            </w:pPr>
            <w:r w:rsidRPr="00FC132E">
              <w:rPr>
                <w:rFonts w:ascii="Arial" w:hAnsi="Arial" w:hint="cs"/>
                <w:color w:val="000000"/>
                <w:rtl/>
              </w:rPr>
              <w:t>עבור היקף האנשים אותם ינהל בעל התפקיד אליו בוצעה ההשמה:</w:t>
            </w:r>
          </w:p>
          <w:p w:rsidR="005364BE" w:rsidRPr="00FC132E" w:rsidRDefault="005364BE" w:rsidP="00B87769">
            <w:pPr>
              <w:widowControl/>
              <w:spacing w:line="276" w:lineRule="auto"/>
              <w:rPr>
                <w:rFonts w:ascii="Arial" w:hAnsi="Arial"/>
                <w:color w:val="000000"/>
                <w:rtl/>
              </w:rPr>
            </w:pPr>
            <w:r w:rsidRPr="00FC132E">
              <w:rPr>
                <w:rFonts w:ascii="Arial" w:hAnsi="Arial" w:hint="cs"/>
                <w:color w:val="000000"/>
                <w:rtl/>
              </w:rPr>
              <w:t xml:space="preserve">א. היקף של 30 אנשים ומעלה יקבל </w:t>
            </w:r>
            <w:r w:rsidR="00B87769" w:rsidRPr="00FC132E">
              <w:rPr>
                <w:rFonts w:ascii="Arial" w:hAnsi="Arial" w:hint="cs"/>
                <w:color w:val="000000"/>
                <w:rtl/>
              </w:rPr>
              <w:t xml:space="preserve">0.6 </w:t>
            </w:r>
            <w:r w:rsidRPr="00FC132E">
              <w:rPr>
                <w:rFonts w:ascii="Arial" w:hAnsi="Arial" w:hint="cs"/>
                <w:color w:val="000000"/>
                <w:rtl/>
              </w:rPr>
              <w:t>נק'</w:t>
            </w:r>
          </w:p>
          <w:p w:rsidR="005364BE" w:rsidRPr="00FC132E" w:rsidRDefault="005364BE" w:rsidP="00B87769">
            <w:pPr>
              <w:widowControl/>
              <w:spacing w:line="276" w:lineRule="auto"/>
              <w:rPr>
                <w:rFonts w:ascii="Arial" w:hAnsi="Arial"/>
                <w:color w:val="000000"/>
                <w:rtl/>
              </w:rPr>
            </w:pPr>
            <w:r w:rsidRPr="00FC132E">
              <w:rPr>
                <w:rFonts w:ascii="Arial" w:hAnsi="Arial" w:hint="cs"/>
                <w:color w:val="000000"/>
                <w:rtl/>
              </w:rPr>
              <w:t xml:space="preserve">ב. היקף של 20 עד 29 אנשים יקבל </w:t>
            </w:r>
            <w:r w:rsidR="00B87769" w:rsidRPr="00FC132E">
              <w:rPr>
                <w:rFonts w:ascii="Arial" w:hAnsi="Arial" w:hint="cs"/>
                <w:color w:val="000000"/>
                <w:rtl/>
              </w:rPr>
              <w:t>0.3</w:t>
            </w:r>
            <w:r w:rsidR="00E52591" w:rsidRPr="00FC132E">
              <w:rPr>
                <w:rFonts w:ascii="Arial" w:hAnsi="Arial" w:hint="cs"/>
                <w:color w:val="000000"/>
                <w:rtl/>
              </w:rPr>
              <w:t xml:space="preserve"> </w:t>
            </w:r>
            <w:r w:rsidRPr="00FC132E">
              <w:rPr>
                <w:rFonts w:ascii="Arial" w:hAnsi="Arial" w:hint="cs"/>
                <w:color w:val="000000"/>
                <w:rtl/>
              </w:rPr>
              <w:t>נק'</w:t>
            </w:r>
          </w:p>
          <w:p w:rsidR="005364BE" w:rsidRPr="00FC132E" w:rsidRDefault="005364BE" w:rsidP="005364BE">
            <w:pPr>
              <w:widowControl/>
              <w:spacing w:line="276" w:lineRule="auto"/>
              <w:rPr>
                <w:rFonts w:ascii="Arial" w:hAnsi="Arial"/>
                <w:color w:val="000000"/>
                <w:rtl/>
              </w:rPr>
            </w:pPr>
            <w:r w:rsidRPr="00FC132E">
              <w:rPr>
                <w:rFonts w:ascii="Arial" w:hAnsi="Arial" w:hint="cs"/>
                <w:color w:val="000000"/>
                <w:rtl/>
              </w:rPr>
              <w:t>ג. היקף נמוך מ-20 אנשים יקבל 0 נק'</w:t>
            </w:r>
          </w:p>
          <w:p w:rsidR="005364BE" w:rsidRPr="00FC132E" w:rsidRDefault="005364BE" w:rsidP="005364BE">
            <w:pPr>
              <w:widowControl/>
              <w:spacing w:line="276" w:lineRule="auto"/>
              <w:rPr>
                <w:rFonts w:ascii="Arial" w:hAnsi="Arial"/>
                <w:color w:val="000000"/>
                <w:rtl/>
              </w:rPr>
            </w:pPr>
          </w:p>
          <w:p w:rsidR="005364BE" w:rsidRPr="00FC132E" w:rsidRDefault="005364BE" w:rsidP="00B87769">
            <w:pPr>
              <w:widowControl/>
              <w:spacing w:line="276" w:lineRule="auto"/>
              <w:rPr>
                <w:rFonts w:ascii="Arial" w:hAnsi="Arial"/>
                <w:color w:val="000000"/>
              </w:rPr>
            </w:pPr>
            <w:r w:rsidRPr="00FC132E">
              <w:rPr>
                <w:rFonts w:ascii="Arial" w:hAnsi="Arial" w:hint="cs"/>
                <w:color w:val="000000"/>
                <w:rtl/>
              </w:rPr>
              <w:t>(ציון מקסימלי למרכיב זה:</w:t>
            </w:r>
            <w:r w:rsidRPr="00FC132E">
              <w:rPr>
                <w:rFonts w:ascii="Arial" w:hAnsi="Arial" w:hint="cs"/>
                <w:b/>
                <w:bCs/>
                <w:color w:val="000000"/>
                <w:rtl/>
              </w:rPr>
              <w:t xml:space="preserve"> </w:t>
            </w:r>
            <w:r w:rsidR="00B87769" w:rsidRPr="00FC132E">
              <w:rPr>
                <w:rFonts w:ascii="Arial" w:hAnsi="Arial" w:hint="cs"/>
                <w:b/>
                <w:bCs/>
                <w:color w:val="000000"/>
                <w:rtl/>
              </w:rPr>
              <w:t xml:space="preserve">3 </w:t>
            </w:r>
            <w:r w:rsidRPr="00FC132E">
              <w:rPr>
                <w:rFonts w:ascii="Arial" w:hAnsi="Arial" w:hint="cs"/>
                <w:b/>
                <w:bCs/>
                <w:color w:val="000000"/>
                <w:rtl/>
              </w:rPr>
              <w:t>נק'</w:t>
            </w:r>
            <w:r w:rsidRPr="00FC132E">
              <w:rPr>
                <w:rFonts w:ascii="Arial" w:hAnsi="Arial" w:hint="cs"/>
                <w:color w:val="000000"/>
                <w:rtl/>
              </w:rPr>
              <w:t>).</w:t>
            </w:r>
          </w:p>
        </w:tc>
        <w:tc>
          <w:tcPr>
            <w:tcW w:w="2853"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sz w:val="22"/>
                <w:szCs w:val="22"/>
              </w:rPr>
            </w:pPr>
          </w:p>
        </w:tc>
        <w:tc>
          <w:tcPr>
            <w:tcW w:w="3666"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sz w:val="22"/>
                <w:szCs w:val="22"/>
              </w:rPr>
            </w:pPr>
          </w:p>
        </w:tc>
      </w:tr>
      <w:tr w:rsidR="005364BE" w:rsidRPr="00FC132E" w:rsidTr="00AB73E6">
        <w:trPr>
          <w:trHeight w:val="2123"/>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color w:val="000000"/>
                <w:sz w:val="22"/>
                <w:szCs w:val="22"/>
              </w:rPr>
            </w:pPr>
          </w:p>
        </w:tc>
        <w:tc>
          <w:tcPr>
            <w:tcW w:w="2976" w:type="dxa"/>
            <w:tcBorders>
              <w:top w:val="single" w:sz="4" w:space="0" w:color="auto"/>
              <w:left w:val="single" w:sz="4" w:space="0" w:color="auto"/>
              <w:bottom w:val="single" w:sz="4" w:space="0" w:color="auto"/>
              <w:right w:val="single" w:sz="4" w:space="0" w:color="auto"/>
            </w:tcBorders>
            <w:hideMark/>
          </w:tcPr>
          <w:p w:rsidR="005364BE" w:rsidRPr="00FC132E" w:rsidRDefault="005364BE" w:rsidP="00B87769">
            <w:pPr>
              <w:widowControl/>
              <w:spacing w:before="120" w:line="276" w:lineRule="auto"/>
              <w:rPr>
                <w:rFonts w:ascii="Arial" w:hAnsi="Arial"/>
                <w:color w:val="000000"/>
                <w:rtl/>
              </w:rPr>
            </w:pPr>
            <w:r w:rsidRPr="00FC132E">
              <w:rPr>
                <w:rFonts w:ascii="Arial" w:hAnsi="Arial" w:hint="cs"/>
                <w:color w:val="000000"/>
                <w:rtl/>
              </w:rPr>
              <w:t xml:space="preserve">עד </w:t>
            </w:r>
            <w:r w:rsidR="00B87769" w:rsidRPr="00FC132E">
              <w:rPr>
                <w:rFonts w:ascii="Arial" w:hAnsi="Arial" w:hint="cs"/>
                <w:color w:val="000000"/>
                <w:rtl/>
              </w:rPr>
              <w:t xml:space="preserve">0.6 </w:t>
            </w:r>
            <w:r w:rsidRPr="00FC132E">
              <w:rPr>
                <w:rFonts w:ascii="Arial" w:hAnsi="Arial" w:hint="cs"/>
                <w:color w:val="000000"/>
                <w:rtl/>
              </w:rPr>
              <w:t>נק' לחברה יינתנו בגין רמת מורכבות ההליך, כפי שתתואר ע"י המציע.</w:t>
            </w:r>
          </w:p>
          <w:p w:rsidR="005364BE" w:rsidRPr="00FC132E" w:rsidRDefault="005364BE" w:rsidP="005364BE">
            <w:pPr>
              <w:widowControl/>
              <w:spacing w:before="120" w:line="276" w:lineRule="auto"/>
              <w:rPr>
                <w:rFonts w:ascii="Arial" w:hAnsi="Arial"/>
                <w:color w:val="000000"/>
                <w:rtl/>
              </w:rPr>
            </w:pPr>
            <w:r w:rsidRPr="00FC132E">
              <w:rPr>
                <w:rFonts w:ascii="Arial" w:hAnsi="Arial" w:hint="cs"/>
                <w:color w:val="000000"/>
                <w:rtl/>
              </w:rPr>
              <w:t>בסעיף זה יינתן דגש לאתגרים ייחודיים לביצוע ההליך בהם נתקל המציע, וכן, להתקיימות אירועים משמעותיים בחיי החברה בעת ביצוע ההליך.</w:t>
            </w:r>
          </w:p>
          <w:p w:rsidR="005364BE" w:rsidRPr="00FC132E" w:rsidRDefault="005364BE" w:rsidP="00B87769">
            <w:pPr>
              <w:widowControl/>
              <w:spacing w:before="120" w:line="276" w:lineRule="auto"/>
              <w:rPr>
                <w:rFonts w:ascii="Arial" w:hAnsi="Arial"/>
                <w:color w:val="000000"/>
              </w:rPr>
            </w:pPr>
            <w:r w:rsidRPr="00FC132E">
              <w:rPr>
                <w:rFonts w:ascii="Arial" w:hAnsi="Arial" w:hint="cs"/>
                <w:color w:val="000000"/>
                <w:rtl/>
              </w:rPr>
              <w:t>(ציון מקסימלי למרכיב זה:</w:t>
            </w:r>
            <w:r w:rsidRPr="00FC132E">
              <w:rPr>
                <w:rFonts w:ascii="Arial" w:hAnsi="Arial" w:hint="cs"/>
                <w:b/>
                <w:bCs/>
                <w:color w:val="000000"/>
                <w:rtl/>
              </w:rPr>
              <w:t xml:space="preserve"> </w:t>
            </w:r>
            <w:r w:rsidR="00B87769" w:rsidRPr="00FC132E">
              <w:rPr>
                <w:rFonts w:ascii="Arial" w:hAnsi="Arial" w:hint="cs"/>
                <w:b/>
                <w:bCs/>
                <w:color w:val="000000"/>
                <w:rtl/>
              </w:rPr>
              <w:t xml:space="preserve">3 </w:t>
            </w:r>
            <w:r w:rsidRPr="00FC132E">
              <w:rPr>
                <w:rFonts w:ascii="Arial" w:hAnsi="Arial" w:hint="cs"/>
                <w:b/>
                <w:bCs/>
                <w:color w:val="000000"/>
                <w:rtl/>
              </w:rPr>
              <w:t>נק'</w:t>
            </w:r>
            <w:r w:rsidRPr="00FC132E">
              <w:rPr>
                <w:rFonts w:ascii="Arial" w:hAnsi="Arial" w:hint="cs"/>
                <w:color w:val="000000"/>
                <w:rtl/>
              </w:rPr>
              <w:t>).</w:t>
            </w:r>
          </w:p>
        </w:tc>
        <w:tc>
          <w:tcPr>
            <w:tcW w:w="2853"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sz w:val="22"/>
                <w:szCs w:val="22"/>
              </w:rPr>
            </w:pPr>
          </w:p>
        </w:tc>
        <w:tc>
          <w:tcPr>
            <w:tcW w:w="3666" w:type="dxa"/>
            <w:vMerge/>
            <w:tcBorders>
              <w:top w:val="single" w:sz="4" w:space="0" w:color="auto"/>
              <w:left w:val="single" w:sz="4" w:space="0" w:color="auto"/>
              <w:bottom w:val="single" w:sz="4" w:space="0" w:color="auto"/>
              <w:right w:val="single" w:sz="4" w:space="0" w:color="auto"/>
            </w:tcBorders>
            <w:vAlign w:val="center"/>
            <w:hideMark/>
          </w:tcPr>
          <w:p w:rsidR="005364BE" w:rsidRPr="00FC132E" w:rsidRDefault="005364BE" w:rsidP="005364BE">
            <w:pPr>
              <w:widowControl/>
              <w:bidi w:val="0"/>
              <w:rPr>
                <w:rFonts w:ascii="Arial" w:hAnsi="Arial"/>
                <w:sz w:val="22"/>
                <w:szCs w:val="22"/>
              </w:rPr>
            </w:pPr>
          </w:p>
        </w:tc>
      </w:tr>
    </w:tbl>
    <w:p w:rsidR="005364BE" w:rsidRPr="00FC132E" w:rsidRDefault="005364BE" w:rsidP="005364BE">
      <w:pPr>
        <w:widowControl/>
        <w:spacing w:after="200" w:line="276" w:lineRule="auto"/>
        <w:rPr>
          <w:rFonts w:ascii="Calibri" w:hAnsi="Calibri" w:cs="Arial"/>
          <w:sz w:val="22"/>
          <w:szCs w:val="22"/>
          <w:rtl/>
        </w:rPr>
      </w:pPr>
    </w:p>
    <w:tbl>
      <w:tblPr>
        <w:tblpPr w:leftFromText="180" w:rightFromText="180" w:topFromText="200" w:bottomFromText="200" w:vertAnchor="page" w:horzAnchor="margin" w:tblpXSpec="center" w:tblpY="7336"/>
        <w:bidiVisual/>
        <w:tblW w:w="109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0"/>
        <w:gridCol w:w="2976"/>
        <w:gridCol w:w="2853"/>
        <w:gridCol w:w="3666"/>
      </w:tblGrid>
      <w:tr w:rsidR="0097583D" w:rsidRPr="00FC132E" w:rsidTr="0097583D">
        <w:trPr>
          <w:trHeight w:val="1104"/>
        </w:trPr>
        <w:tc>
          <w:tcPr>
            <w:tcW w:w="1440" w:type="dxa"/>
            <w:tcBorders>
              <w:top w:val="single" w:sz="4" w:space="0" w:color="auto"/>
              <w:left w:val="single" w:sz="4" w:space="0" w:color="auto"/>
              <w:bottom w:val="single" w:sz="4" w:space="0" w:color="auto"/>
              <w:right w:val="single" w:sz="4" w:space="0" w:color="auto"/>
            </w:tcBorders>
            <w:noWrap/>
            <w:hideMark/>
          </w:tcPr>
          <w:p w:rsidR="0097583D" w:rsidRPr="00FC132E" w:rsidRDefault="0097583D" w:rsidP="0097583D">
            <w:pPr>
              <w:widowControl/>
              <w:spacing w:line="276" w:lineRule="auto"/>
              <w:rPr>
                <w:rFonts w:ascii="Arial" w:hAnsi="Arial"/>
                <w:color w:val="000000"/>
                <w:rtl/>
              </w:rPr>
            </w:pPr>
            <w:r w:rsidRPr="00FC132E">
              <w:rPr>
                <w:rFonts w:ascii="Arial" w:hAnsi="Arial" w:hint="cs"/>
                <w:color w:val="000000"/>
                <w:rtl/>
              </w:rPr>
              <w:t>סעיף 9.1.2.3 התרשמות כללית</w:t>
            </w:r>
          </w:p>
          <w:p w:rsidR="0097583D" w:rsidRPr="00FC132E" w:rsidRDefault="0097583D" w:rsidP="0097583D">
            <w:pPr>
              <w:widowControl/>
              <w:spacing w:line="276" w:lineRule="auto"/>
              <w:rPr>
                <w:rFonts w:ascii="Arial" w:hAnsi="Arial"/>
                <w:color w:val="000000"/>
                <w:sz w:val="22"/>
                <w:szCs w:val="22"/>
              </w:rPr>
            </w:pPr>
            <w:r w:rsidRPr="00FC132E">
              <w:rPr>
                <w:rFonts w:ascii="Arial" w:hAnsi="Arial" w:hint="cs"/>
                <w:color w:val="000000"/>
                <w:rtl/>
              </w:rPr>
              <w:t xml:space="preserve"> מההצעה</w:t>
            </w:r>
          </w:p>
        </w:tc>
        <w:tc>
          <w:tcPr>
            <w:tcW w:w="2976" w:type="dxa"/>
            <w:tcBorders>
              <w:top w:val="single" w:sz="4" w:space="0" w:color="auto"/>
              <w:left w:val="single" w:sz="4" w:space="0" w:color="auto"/>
              <w:bottom w:val="single" w:sz="4" w:space="0" w:color="auto"/>
              <w:right w:val="single" w:sz="4" w:space="0" w:color="auto"/>
            </w:tcBorders>
            <w:noWrap/>
            <w:hideMark/>
          </w:tcPr>
          <w:p w:rsidR="0097583D" w:rsidRPr="00FC132E" w:rsidRDefault="0097583D" w:rsidP="0097583D">
            <w:pPr>
              <w:widowControl/>
              <w:spacing w:line="276" w:lineRule="auto"/>
              <w:rPr>
                <w:rFonts w:ascii="Arial" w:hAnsi="Arial"/>
                <w:color w:val="000000"/>
              </w:rPr>
            </w:pPr>
            <w:r w:rsidRPr="00FC132E">
              <w:rPr>
                <w:rFonts w:ascii="Arial" w:hAnsi="Arial" w:hint="cs"/>
                <w:b/>
                <w:bCs/>
                <w:color w:val="000000"/>
                <w:rtl/>
              </w:rPr>
              <w:t>סדר ונראות של ההצעה-</w:t>
            </w:r>
            <w:r w:rsidRPr="00FC132E">
              <w:rPr>
                <w:rFonts w:ascii="Arial" w:hAnsi="Arial" w:hint="cs"/>
                <w:color w:val="000000"/>
                <w:rtl/>
              </w:rPr>
              <w:t xml:space="preserve"> ניקוד מלא יינתן על הכללת כלל המסמכים הנדרשים, סידור ההצעה באופן קוהרנטי מקצועי ורלוונטי, נראות מכובדת של ההצעה, מספור העמודים, יצירת תוכן עניינים והתאמת מבנה ההצעה לחלוקה </w:t>
            </w:r>
            <w:proofErr w:type="spellStart"/>
            <w:r w:rsidRPr="00FC132E">
              <w:rPr>
                <w:rFonts w:ascii="Arial" w:hAnsi="Arial" w:hint="cs"/>
                <w:color w:val="000000"/>
                <w:rtl/>
              </w:rPr>
              <w:t>לקריטריוני</w:t>
            </w:r>
            <w:proofErr w:type="spellEnd"/>
            <w:r w:rsidRPr="00FC132E">
              <w:rPr>
                <w:rFonts w:ascii="Arial" w:hAnsi="Arial" w:hint="cs"/>
                <w:color w:val="000000"/>
                <w:rtl/>
              </w:rPr>
              <w:t xml:space="preserve"> הניקוד, וכן מהתרשמות המזמין מיכולתו של המציע לבצע את ההתקשרות ביעילות ובמקצועיות על סמך שיחות עם ממליצים.</w:t>
            </w:r>
          </w:p>
        </w:tc>
        <w:tc>
          <w:tcPr>
            <w:tcW w:w="2853" w:type="dxa"/>
            <w:tcBorders>
              <w:top w:val="single" w:sz="4" w:space="0" w:color="auto"/>
              <w:left w:val="single" w:sz="4" w:space="0" w:color="auto"/>
              <w:bottom w:val="single" w:sz="4" w:space="0" w:color="auto"/>
              <w:right w:val="single" w:sz="4" w:space="0" w:color="auto"/>
            </w:tcBorders>
            <w:hideMark/>
          </w:tcPr>
          <w:p w:rsidR="0097583D" w:rsidRPr="00FC132E" w:rsidRDefault="0097583D" w:rsidP="0097583D">
            <w:pPr>
              <w:widowControl/>
              <w:spacing w:line="276" w:lineRule="auto"/>
              <w:rPr>
                <w:rFonts w:ascii="Calibri" w:eastAsia="Calibri" w:hAnsi="Calibri" w:cs="Times New Roman"/>
                <w:sz w:val="22"/>
                <w:szCs w:val="22"/>
              </w:rPr>
            </w:pPr>
          </w:p>
        </w:tc>
        <w:tc>
          <w:tcPr>
            <w:tcW w:w="3666" w:type="dxa"/>
            <w:tcBorders>
              <w:top w:val="single" w:sz="4" w:space="0" w:color="auto"/>
              <w:left w:val="single" w:sz="4" w:space="0" w:color="auto"/>
              <w:bottom w:val="single" w:sz="4" w:space="0" w:color="auto"/>
              <w:right w:val="single" w:sz="4" w:space="0" w:color="auto"/>
            </w:tcBorders>
            <w:noWrap/>
            <w:hideMark/>
          </w:tcPr>
          <w:p w:rsidR="0097583D" w:rsidRPr="00FC132E" w:rsidRDefault="0097583D" w:rsidP="0097583D">
            <w:pPr>
              <w:widowControl/>
              <w:bidi w:val="0"/>
              <w:spacing w:after="200" w:line="276" w:lineRule="auto"/>
              <w:rPr>
                <w:rFonts w:ascii="Arial" w:hAnsi="Arial"/>
                <w:color w:val="000000"/>
                <w:sz w:val="22"/>
                <w:szCs w:val="22"/>
              </w:rPr>
            </w:pPr>
            <w:r w:rsidRPr="00FC132E">
              <w:rPr>
                <w:rFonts w:ascii="Arial" w:hAnsi="Arial"/>
                <w:color w:val="000000"/>
                <w:sz w:val="22"/>
                <w:szCs w:val="22"/>
              </w:rPr>
              <w:t> </w:t>
            </w:r>
          </w:p>
        </w:tc>
      </w:tr>
    </w:tbl>
    <w:p w:rsidR="005364BE" w:rsidRPr="00FC132E" w:rsidRDefault="005364BE" w:rsidP="005364BE">
      <w:pPr>
        <w:widowControl/>
        <w:spacing w:before="120" w:after="120" w:line="360" w:lineRule="auto"/>
        <w:jc w:val="both"/>
        <w:rPr>
          <w:rFonts w:eastAsia="Calibri"/>
          <w:rtl/>
        </w:rPr>
      </w:pPr>
    </w:p>
    <w:p w:rsidR="005364BE" w:rsidRPr="00FC132E" w:rsidRDefault="005364BE" w:rsidP="005364BE">
      <w:pPr>
        <w:widowControl/>
        <w:bidi w:val="0"/>
        <w:spacing w:before="200" w:after="200" w:line="276" w:lineRule="auto"/>
        <w:rPr>
          <w:rFonts w:eastAsia="Calibri"/>
        </w:rPr>
      </w:pPr>
      <w:r w:rsidRPr="00FC132E">
        <w:rPr>
          <w:rFonts w:eastAsia="Calibri" w:hint="cs"/>
          <w:rtl/>
        </w:rPr>
        <w:br w:type="page"/>
      </w:r>
    </w:p>
    <w:p w:rsidR="00143F8A" w:rsidRPr="00FC132E" w:rsidRDefault="00143F8A" w:rsidP="00143F8A">
      <w:pPr>
        <w:spacing w:before="120" w:line="360" w:lineRule="auto"/>
        <w:ind w:hanging="1"/>
        <w:jc w:val="both"/>
        <w:outlineLvl w:val="0"/>
        <w:rPr>
          <w:rFonts w:eastAsia="Calibri"/>
          <w:b/>
          <w:bCs/>
          <w:caps/>
          <w:spacing w:val="15"/>
          <w:u w:val="single"/>
        </w:rPr>
      </w:pPr>
      <w:r w:rsidRPr="00FC132E">
        <w:rPr>
          <w:rFonts w:eastAsia="Calibri" w:hint="cs"/>
          <w:b/>
          <w:bCs/>
          <w:caps/>
          <w:spacing w:val="15"/>
          <w:u w:val="single"/>
          <w:rtl/>
        </w:rPr>
        <w:lastRenderedPageBreak/>
        <w:t>נספח ח' – תנאי סף מנהליים</w:t>
      </w:r>
    </w:p>
    <w:p w:rsidR="00143F8A" w:rsidRPr="00FC132E" w:rsidRDefault="00143F8A" w:rsidP="00143F8A">
      <w:pPr>
        <w:spacing w:line="360" w:lineRule="auto"/>
        <w:rPr>
          <w:rtl/>
        </w:rPr>
      </w:pPr>
    </w:p>
    <w:p w:rsidR="00143F8A" w:rsidRPr="00FC132E" w:rsidRDefault="00143F8A" w:rsidP="00143F8A">
      <w:pPr>
        <w:spacing w:line="360" w:lineRule="auto"/>
        <w:jc w:val="center"/>
        <w:rPr>
          <w:rFonts w:ascii="Times New (W1)" w:hAnsi="Times New (W1)"/>
          <w:bCs/>
          <w:u w:val="single"/>
        </w:rPr>
      </w:pPr>
      <w:r w:rsidRPr="00FC132E">
        <w:rPr>
          <w:rFonts w:ascii="Times New (W1)" w:hAnsi="Times New (W1)" w:hint="cs"/>
          <w:bCs/>
          <w:u w:val="single"/>
          <w:rtl/>
        </w:rPr>
        <w:t>רשימה להגשת המסמכים הנדרשים בהתאם לתנאי הסף המנהליים בסעיף 8 למסמכי המכרז</w:t>
      </w:r>
    </w:p>
    <w:p w:rsidR="00143F8A" w:rsidRPr="00FC132E" w:rsidRDefault="00143F8A" w:rsidP="00143F8A">
      <w:pPr>
        <w:spacing w:line="360" w:lineRule="auto"/>
        <w:jc w:val="center"/>
        <w:rPr>
          <w:rFonts w:ascii="Times New (W1)" w:hAnsi="Times New (W1)"/>
          <w:bCs/>
          <w:u w:val="single"/>
          <w:rtl/>
        </w:rPr>
      </w:pPr>
    </w:p>
    <w:p w:rsidR="00143F8A" w:rsidRPr="00FC132E" w:rsidRDefault="00143F8A" w:rsidP="00143F8A">
      <w:pPr>
        <w:spacing w:line="360" w:lineRule="auto"/>
        <w:rPr>
          <w:rFonts w:ascii="Times New (W1)" w:hAnsi="Times New (W1)"/>
          <w:b/>
          <w:rtl/>
        </w:rPr>
      </w:pPr>
      <w:r w:rsidRPr="00FC132E">
        <w:rPr>
          <w:rFonts w:ascii="Times New (W1)" w:hAnsi="Times New (W1)" w:hint="cs"/>
          <w:b/>
          <w:rtl/>
        </w:rPr>
        <w:t>שם החברה:</w:t>
      </w:r>
    </w:p>
    <w:p w:rsidR="00143F8A" w:rsidRPr="00FC132E" w:rsidRDefault="00143F8A" w:rsidP="00143F8A">
      <w:pPr>
        <w:spacing w:line="360" w:lineRule="auto"/>
        <w:rPr>
          <w:rFonts w:ascii="Times New (W1)" w:hAnsi="Times New (W1)"/>
          <w:b/>
          <w:rtl/>
        </w:rPr>
      </w:pPr>
      <w:r w:rsidRPr="00FC132E">
        <w:rPr>
          <w:rFonts w:ascii="Times New (W1)" w:hAnsi="Times New (W1)" w:hint="cs"/>
          <w:b/>
          <w:rtl/>
        </w:rPr>
        <w:t>שם איש הקשר:</w:t>
      </w:r>
    </w:p>
    <w:p w:rsidR="00143F8A" w:rsidRPr="00FC132E" w:rsidRDefault="00143F8A" w:rsidP="00143F8A">
      <w:pPr>
        <w:spacing w:line="360" w:lineRule="auto"/>
        <w:rPr>
          <w:rFonts w:ascii="Times New (W1)" w:hAnsi="Times New (W1)"/>
          <w:b/>
          <w:rtl/>
        </w:rPr>
      </w:pPr>
      <w:r w:rsidRPr="00FC132E">
        <w:rPr>
          <w:rFonts w:ascii="Times New (W1)" w:hAnsi="Times New (W1)" w:hint="cs"/>
          <w:b/>
          <w:rtl/>
        </w:rPr>
        <w:t>מספר טלפון נייד:</w:t>
      </w:r>
    </w:p>
    <w:p w:rsidR="00143F8A" w:rsidRPr="00FC132E" w:rsidRDefault="00143F8A" w:rsidP="00143F8A">
      <w:pPr>
        <w:spacing w:line="360" w:lineRule="auto"/>
        <w:rPr>
          <w:rFonts w:ascii="Times New (W1)" w:hAnsi="Times New (W1)"/>
          <w:b/>
          <w:rtl/>
        </w:rPr>
      </w:pPr>
      <w:r w:rsidRPr="00FC132E">
        <w:rPr>
          <w:rFonts w:ascii="Times New (W1)" w:hAnsi="Times New (W1)" w:hint="cs"/>
          <w:b/>
          <w:rtl/>
        </w:rPr>
        <w:t>כתובת דואר אלקטרוני:</w:t>
      </w:r>
    </w:p>
    <w:p w:rsidR="00143F8A" w:rsidRPr="00FC132E" w:rsidRDefault="00143F8A" w:rsidP="00143F8A">
      <w:pPr>
        <w:spacing w:line="360" w:lineRule="auto"/>
        <w:rPr>
          <w:rFonts w:ascii="Times New (W1)" w:hAnsi="Times New (W1)"/>
          <w:b/>
          <w:rtl/>
        </w:rPr>
      </w:pPr>
    </w:p>
    <w:tbl>
      <w:tblPr>
        <w:tblStyle w:val="1"/>
        <w:bidiVisual/>
        <w:tblW w:w="0" w:type="auto"/>
        <w:tblInd w:w="198" w:type="dxa"/>
        <w:tblLook w:val="04A0" w:firstRow="1" w:lastRow="0" w:firstColumn="1" w:lastColumn="0" w:noHBand="0" w:noVBand="1"/>
      </w:tblPr>
      <w:tblGrid>
        <w:gridCol w:w="2581"/>
        <w:gridCol w:w="4310"/>
        <w:gridCol w:w="1207"/>
      </w:tblGrid>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קטגוריה</w:t>
            </w: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Arial" w:hAnsi="Arial"/>
                <w:b/>
                <w:color w:val="000000"/>
              </w:rPr>
            </w:pPr>
            <w:r w:rsidRPr="00FC132E">
              <w:rPr>
                <w:rFonts w:ascii="Arial" w:hAnsi="Arial" w:hint="cs"/>
                <w:b/>
                <w:color w:val="000000"/>
                <w:rtl/>
              </w:rPr>
              <w:t>מסמך נדרש</w:t>
            </w:r>
          </w:p>
        </w:tc>
        <w:tc>
          <w:tcPr>
            <w:tcW w:w="12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Cs/>
                <w:u w:val="single"/>
              </w:rPr>
            </w:pPr>
            <w:r w:rsidRPr="00FC132E">
              <w:rPr>
                <w:rFonts w:ascii="Times New (W1)" w:hAnsi="Times New (W1)"/>
                <w:bCs/>
                <w:u w:val="single"/>
              </w:rPr>
              <w:sym w:font="Wingdings" w:char="F0FC"/>
            </w:r>
          </w:p>
        </w:tc>
      </w:tr>
      <w:tr w:rsidR="00143F8A" w:rsidRPr="00FC132E" w:rsidTr="00747858">
        <w:tc>
          <w:tcPr>
            <w:tcW w:w="2642" w:type="dxa"/>
            <w:vMerge w:val="restart"/>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אישורים הנדרשים מתאגיד</w:t>
            </w:r>
          </w:p>
        </w:tc>
        <w:tc>
          <w:tcPr>
            <w:tcW w:w="44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Arial" w:hAnsi="Arial"/>
                <w:b/>
                <w:color w:val="000000"/>
                <w:rtl/>
              </w:rPr>
            </w:pPr>
            <w:r w:rsidRPr="00FC132E">
              <w:rPr>
                <w:rFonts w:ascii="Arial" w:hAnsi="Arial" w:hint="cs"/>
                <w:b/>
                <w:color w:val="000000"/>
                <w:rtl/>
              </w:rPr>
              <w:t>אישורים מתאימים על היותו רשום במרשם המתנהל על פי דין לגבי תאגידים מסוגו.</w:t>
            </w:r>
          </w:p>
          <w:p w:rsidR="00143F8A" w:rsidRPr="00FC132E" w:rsidRDefault="00143F8A">
            <w:pPr>
              <w:spacing w:line="360" w:lineRule="auto"/>
              <w:jc w:val="center"/>
              <w:rPr>
                <w:rFonts w:ascii="Times New (W1)" w:hAnsi="Times New (W1)"/>
                <w:b/>
                <w:u w:val="single"/>
              </w:rPr>
            </w:pP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0" w:type="auto"/>
            <w:vMerge/>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widowControl/>
              <w:bidi w:val="0"/>
              <w:rPr>
                <w:rFonts w:ascii="Times New (W1)" w:hAnsi="Times New (W1)"/>
                <w:bCs/>
              </w:rPr>
            </w:pPr>
          </w:p>
        </w:tc>
        <w:tc>
          <w:tcPr>
            <w:tcW w:w="44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Arial" w:hAnsi="Arial"/>
                <w:b/>
                <w:color w:val="000000"/>
                <w:rtl/>
              </w:rPr>
            </w:pPr>
            <w:r w:rsidRPr="00FC132E">
              <w:rPr>
                <w:rFonts w:ascii="Arial" w:hAnsi="Arial" w:hint="cs"/>
                <w:b/>
                <w:color w:val="000000"/>
                <w:rtl/>
              </w:rPr>
              <w:t>אישור עו"ד/רו"ח על היות התאגיד קיים ועל היות החותמים בשמו על מסמכי הפניה רשאים לחייב את התאגיד בחתימתם.</w:t>
            </w:r>
          </w:p>
          <w:p w:rsidR="00143F8A" w:rsidRPr="00FC132E" w:rsidRDefault="00143F8A">
            <w:pPr>
              <w:spacing w:line="360" w:lineRule="auto"/>
              <w:jc w:val="center"/>
              <w:rPr>
                <w:rFonts w:ascii="Times New (W1)" w:hAnsi="Times New (W1)"/>
                <w:b/>
                <w:u w:val="single"/>
              </w:rPr>
            </w:pP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vMerge w:val="restart"/>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 xml:space="preserve">אישורים לפי חוק עסקאות גופים ציבוריים, </w:t>
            </w:r>
            <w:proofErr w:type="spellStart"/>
            <w:r w:rsidRPr="00FC132E">
              <w:rPr>
                <w:rFonts w:ascii="Times New (W1)" w:hAnsi="Times New (W1)" w:hint="cs"/>
                <w:bCs/>
                <w:rtl/>
              </w:rPr>
              <w:t>התשל"ו</w:t>
            </w:r>
            <w:proofErr w:type="spellEnd"/>
            <w:r w:rsidRPr="00FC132E">
              <w:rPr>
                <w:rFonts w:ascii="Times New (W1)" w:hAnsi="Times New (W1)" w:hint="cs"/>
                <w:bCs/>
                <w:rtl/>
              </w:rPr>
              <w:t xml:space="preserve"> – 1976</w:t>
            </w:r>
          </w:p>
        </w:tc>
        <w:tc>
          <w:tcPr>
            <w:tcW w:w="44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Arial" w:hAnsi="Arial"/>
                <w:b/>
                <w:color w:val="000000"/>
                <w:rtl/>
              </w:rPr>
            </w:pPr>
            <w:r w:rsidRPr="00FC132E">
              <w:rPr>
                <w:rFonts w:ascii="Arial" w:hAnsi="Arial" w:hint="cs"/>
                <w:b/>
                <w:color w:val="000000"/>
                <w:rtl/>
              </w:rPr>
              <w:t xml:space="preserve">אישור פקיד מורשה, רואה חשבון או </w:t>
            </w:r>
            <w:r w:rsidR="008C7ED7" w:rsidRPr="00FC132E">
              <w:rPr>
                <w:rFonts w:ascii="Arial" w:hAnsi="Arial" w:hint="cs"/>
                <w:b/>
                <w:color w:val="000000"/>
                <w:rtl/>
              </w:rPr>
              <w:t>זוכה</w:t>
            </w:r>
            <w:r w:rsidRPr="00FC132E">
              <w:rPr>
                <w:rFonts w:ascii="Arial" w:hAnsi="Arial" w:hint="cs"/>
                <w:b/>
                <w:color w:val="000000"/>
                <w:rtl/>
              </w:rPr>
              <w:t xml:space="preserve"> מס המעיד שהקבלן מנהל פנקסי חשבונות כדין או שהוא פטור </w:t>
            </w:r>
            <w:proofErr w:type="spellStart"/>
            <w:r w:rsidRPr="00FC132E">
              <w:rPr>
                <w:rFonts w:ascii="Arial" w:hAnsi="Arial" w:hint="cs"/>
                <w:b/>
                <w:color w:val="000000"/>
                <w:rtl/>
              </w:rPr>
              <w:t>מלנהלם</w:t>
            </w:r>
            <w:proofErr w:type="spellEnd"/>
            <w:r w:rsidRPr="00FC132E">
              <w:rPr>
                <w:rFonts w:ascii="Arial" w:hAnsi="Arial" w:hint="cs"/>
                <w:b/>
                <w:color w:val="000000"/>
                <w:rtl/>
              </w:rPr>
              <w:t xml:space="preserve"> ושהינו נוהג לדווח על הכנסותיו ושהינו מדווח על עסקאות שמוטל עליהן מס לפי חוק מס ערך מוסף, </w:t>
            </w:r>
            <w:proofErr w:type="spellStart"/>
            <w:r w:rsidRPr="00FC132E">
              <w:rPr>
                <w:rFonts w:ascii="Arial" w:hAnsi="Arial" w:hint="cs"/>
                <w:b/>
                <w:color w:val="000000"/>
                <w:rtl/>
              </w:rPr>
              <w:t>התשל"ו</w:t>
            </w:r>
            <w:proofErr w:type="spellEnd"/>
            <w:r w:rsidRPr="00FC132E">
              <w:rPr>
                <w:rFonts w:ascii="Arial" w:hAnsi="Arial" w:hint="cs"/>
                <w:b/>
                <w:color w:val="000000"/>
                <w:rtl/>
              </w:rPr>
              <w:t xml:space="preserve"> – 1975.</w:t>
            </w:r>
          </w:p>
          <w:p w:rsidR="00143F8A" w:rsidRPr="00FC132E" w:rsidRDefault="00143F8A">
            <w:pPr>
              <w:spacing w:line="360" w:lineRule="auto"/>
              <w:jc w:val="center"/>
              <w:rPr>
                <w:rFonts w:ascii="Times New (W1)" w:hAnsi="Times New (W1)"/>
                <w:b/>
                <w:u w:val="single"/>
              </w:rPr>
            </w:pP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0" w:type="auto"/>
            <w:vMerge/>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widowControl/>
              <w:bidi w:val="0"/>
              <w:rPr>
                <w:rFonts w:ascii="Times New (W1)" w:hAnsi="Times New (W1)"/>
                <w:bCs/>
              </w:rPr>
            </w:pP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
                <w:u w:val="single"/>
              </w:rPr>
            </w:pPr>
            <w:r w:rsidRPr="00FC132E">
              <w:rPr>
                <w:rFonts w:ascii="Arial" w:hAnsi="Arial" w:hint="cs"/>
                <w:b/>
                <w:color w:val="000000"/>
                <w:rtl/>
              </w:rPr>
              <w:t xml:space="preserve">אישור בדבר היעדר הרשעות בעבירות לפי חוק עובדים זרים (איסור העסקה שלא כדין והבטחת תנאים הוגנים), </w:t>
            </w:r>
            <w:proofErr w:type="spellStart"/>
            <w:r w:rsidRPr="00FC132E">
              <w:rPr>
                <w:rFonts w:ascii="Arial" w:hAnsi="Arial" w:hint="cs"/>
                <w:b/>
                <w:color w:val="000000"/>
                <w:rtl/>
              </w:rPr>
              <w:t>התשנ"א</w:t>
            </w:r>
            <w:proofErr w:type="spellEnd"/>
            <w:r w:rsidRPr="00FC132E">
              <w:rPr>
                <w:rFonts w:ascii="Arial" w:hAnsi="Arial" w:hint="cs"/>
                <w:b/>
                <w:color w:val="000000"/>
                <w:rtl/>
              </w:rPr>
              <w:t xml:space="preserve">- 1991  וחוק שכר מינימום, </w:t>
            </w:r>
            <w:proofErr w:type="spellStart"/>
            <w:r w:rsidRPr="00FC132E">
              <w:rPr>
                <w:rFonts w:ascii="Arial" w:hAnsi="Arial" w:hint="cs"/>
                <w:b/>
                <w:color w:val="000000"/>
                <w:rtl/>
              </w:rPr>
              <w:t>התשמ"ז</w:t>
            </w:r>
            <w:proofErr w:type="spellEnd"/>
            <w:r w:rsidRPr="00FC132E">
              <w:rPr>
                <w:rFonts w:ascii="Arial" w:hAnsi="Arial" w:hint="cs"/>
                <w:b/>
                <w:color w:val="000000"/>
                <w:rtl/>
              </w:rPr>
              <w:t xml:space="preserve"> 1987.</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0" w:type="auto"/>
            <w:vMerge/>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widowControl/>
              <w:bidi w:val="0"/>
              <w:rPr>
                <w:rFonts w:ascii="Times New (W1)" w:hAnsi="Times New (W1)"/>
                <w:bCs/>
              </w:rPr>
            </w:pP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Arial" w:hAnsi="Arial"/>
                <w:b/>
                <w:color w:val="000000"/>
              </w:rPr>
            </w:pPr>
            <w:r w:rsidRPr="00FC132E">
              <w:rPr>
                <w:rFonts w:hint="cs"/>
                <w:rtl/>
              </w:rPr>
              <w:t xml:space="preserve">במידה והמציע הוא עסק בשליטת אישה – אישור ותצהיר לעניין עסק בשליטת     אישה כהגדרתם בהוראת </w:t>
            </w:r>
            <w:proofErr w:type="spellStart"/>
            <w:r w:rsidRPr="00FC132E">
              <w:rPr>
                <w:rFonts w:hint="cs"/>
                <w:rtl/>
              </w:rPr>
              <w:t>תכ"ם</w:t>
            </w:r>
            <w:proofErr w:type="spellEnd"/>
            <w:r w:rsidRPr="00FC132E">
              <w:rPr>
                <w:rFonts w:hint="cs"/>
                <w:rtl/>
              </w:rPr>
              <w:t xml:space="preserve"> 7.4.9</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747858" w:rsidRPr="00FC132E" w:rsidTr="00747858">
        <w:tc>
          <w:tcPr>
            <w:tcW w:w="0" w:type="auto"/>
            <w:tcBorders>
              <w:top w:val="single" w:sz="4" w:space="0" w:color="auto"/>
              <w:left w:val="single" w:sz="4" w:space="0" w:color="auto"/>
              <w:bottom w:val="single" w:sz="4" w:space="0" w:color="auto"/>
              <w:right w:val="single" w:sz="4" w:space="0" w:color="auto"/>
            </w:tcBorders>
            <w:vAlign w:val="center"/>
          </w:tcPr>
          <w:p w:rsidR="00747858" w:rsidRPr="00FC132E" w:rsidRDefault="00747858">
            <w:pPr>
              <w:widowControl/>
              <w:bidi w:val="0"/>
              <w:rPr>
                <w:rFonts w:ascii="Times New (W1)" w:hAnsi="Times New (W1)"/>
                <w:bCs/>
              </w:rPr>
            </w:pPr>
          </w:p>
        </w:tc>
        <w:tc>
          <w:tcPr>
            <w:tcW w:w="4441" w:type="dxa"/>
            <w:tcBorders>
              <w:top w:val="single" w:sz="4" w:space="0" w:color="auto"/>
              <w:left w:val="single" w:sz="4" w:space="0" w:color="auto"/>
              <w:bottom w:val="single" w:sz="4" w:space="0" w:color="auto"/>
              <w:right w:val="single" w:sz="4" w:space="0" w:color="auto"/>
            </w:tcBorders>
          </w:tcPr>
          <w:p w:rsidR="00747858" w:rsidRPr="00FC132E" w:rsidRDefault="00747858" w:rsidP="00747858">
            <w:pPr>
              <w:spacing w:line="360" w:lineRule="auto"/>
              <w:jc w:val="both"/>
              <w:rPr>
                <w:rtl/>
              </w:rPr>
            </w:pPr>
            <w:r w:rsidRPr="00FC132E">
              <w:rPr>
                <w:rFonts w:hint="cs"/>
                <w:rtl/>
              </w:rPr>
              <w:t>תצהיר המאומת על ידי עורך דין בדבר העסקת עובדים עם מוגבלות בהתאם לחוק</w:t>
            </w:r>
            <w:r w:rsidRPr="00FC132E">
              <w:t xml:space="preserve"> </w:t>
            </w:r>
            <w:r w:rsidRPr="00FC132E">
              <w:rPr>
                <w:rFonts w:hint="cs"/>
                <w:rtl/>
              </w:rPr>
              <w:t>עסקאות</w:t>
            </w:r>
            <w:r w:rsidRPr="00FC132E">
              <w:t xml:space="preserve"> </w:t>
            </w:r>
            <w:r w:rsidRPr="00FC132E">
              <w:rPr>
                <w:rFonts w:hint="cs"/>
                <w:rtl/>
              </w:rPr>
              <w:t>גופים</w:t>
            </w:r>
            <w:r w:rsidRPr="00FC132E">
              <w:t xml:space="preserve"> </w:t>
            </w:r>
            <w:r w:rsidRPr="00FC132E">
              <w:rPr>
                <w:rFonts w:hint="cs"/>
                <w:rtl/>
              </w:rPr>
              <w:t>ציבוריים</w:t>
            </w:r>
            <w:r w:rsidRPr="00FC132E">
              <w:t xml:space="preserve"> </w:t>
            </w:r>
            <w:r w:rsidRPr="00FC132E">
              <w:rPr>
                <w:rFonts w:hint="cs"/>
                <w:rtl/>
              </w:rPr>
              <w:t>(תיקון</w:t>
            </w:r>
            <w:r w:rsidRPr="00FC132E">
              <w:t xml:space="preserve"> </w:t>
            </w:r>
            <w:r w:rsidRPr="00FC132E">
              <w:rPr>
                <w:rFonts w:hint="cs"/>
                <w:rtl/>
              </w:rPr>
              <w:t>מס' 10</w:t>
            </w:r>
            <w:r w:rsidRPr="00FC132E">
              <w:t xml:space="preserve"> </w:t>
            </w:r>
            <w:r w:rsidRPr="00FC132E">
              <w:rPr>
                <w:rFonts w:hint="cs"/>
                <w:rtl/>
              </w:rPr>
              <w:t>והוראת</w:t>
            </w:r>
            <w:r w:rsidRPr="00FC132E">
              <w:t xml:space="preserve"> </w:t>
            </w:r>
            <w:r w:rsidRPr="00FC132E">
              <w:rPr>
                <w:rFonts w:hint="cs"/>
                <w:rtl/>
              </w:rPr>
              <w:t xml:space="preserve">שעה), </w:t>
            </w:r>
            <w:proofErr w:type="spellStart"/>
            <w:r w:rsidRPr="00FC132E">
              <w:rPr>
                <w:rFonts w:hint="cs"/>
                <w:rtl/>
              </w:rPr>
              <w:t>התשע"ו</w:t>
            </w:r>
            <w:proofErr w:type="spellEnd"/>
            <w:r w:rsidRPr="00FC132E">
              <w:rPr>
                <w:rFonts w:hint="cs"/>
                <w:rtl/>
              </w:rPr>
              <w:t xml:space="preserve"> </w:t>
            </w:r>
            <w:r w:rsidRPr="00FC132E">
              <w:rPr>
                <w:rtl/>
              </w:rPr>
              <w:t>–</w:t>
            </w:r>
            <w:r w:rsidRPr="00FC132E">
              <w:rPr>
                <w:rFonts w:hint="cs"/>
                <w:rtl/>
              </w:rPr>
              <w:t xml:space="preserve"> 2016 ולחוק</w:t>
            </w:r>
            <w:hyperlink r:id="rId9" w:history="1">
              <w:r w:rsidRPr="00FC132E">
                <w:rPr>
                  <w:rFonts w:hint="cs"/>
                  <w:rtl/>
                </w:rPr>
                <w:t xml:space="preserve"> שוויון זכויות לאנשים עם מוגבלות, </w:t>
              </w:r>
              <w:proofErr w:type="spellStart"/>
              <w:r w:rsidRPr="00FC132E">
                <w:rPr>
                  <w:rFonts w:hint="cs"/>
                  <w:rtl/>
                </w:rPr>
                <w:t>התשנ"ח</w:t>
              </w:r>
              <w:proofErr w:type="spellEnd"/>
              <w:r w:rsidRPr="00FC132E">
                <w:rPr>
                  <w:rFonts w:hint="cs"/>
                  <w:rtl/>
                </w:rPr>
                <w:t xml:space="preserve"> </w:t>
              </w:r>
              <w:r w:rsidRPr="00FC132E">
                <w:rPr>
                  <w:rtl/>
                </w:rPr>
                <w:t>–</w:t>
              </w:r>
              <w:r w:rsidRPr="00FC132E">
                <w:rPr>
                  <w:rFonts w:hint="cs"/>
                  <w:rtl/>
                </w:rPr>
                <w:t xml:space="preserve"> 1998</w:t>
              </w:r>
            </w:hyperlink>
            <w:r w:rsidRPr="00FC132E">
              <w:rPr>
                <w:rFonts w:hint="cs"/>
                <w:rtl/>
              </w:rPr>
              <w:t xml:space="preserve"> (נספח </w:t>
            </w:r>
            <w:proofErr w:type="spellStart"/>
            <w:r w:rsidRPr="00FC132E">
              <w:rPr>
                <w:rFonts w:hint="cs"/>
                <w:rtl/>
              </w:rPr>
              <w:t>יב</w:t>
            </w:r>
            <w:proofErr w:type="spellEnd"/>
            <w:r w:rsidRPr="00FC132E">
              <w:rPr>
                <w:rFonts w:hint="cs"/>
                <w:rtl/>
              </w:rPr>
              <w:t xml:space="preserve">'). </w:t>
            </w:r>
          </w:p>
          <w:p w:rsidR="00747858" w:rsidRPr="00FC132E" w:rsidRDefault="00747858">
            <w:pPr>
              <w:spacing w:line="360" w:lineRule="auto"/>
              <w:jc w:val="center"/>
              <w:rPr>
                <w:rtl/>
              </w:rPr>
            </w:pPr>
          </w:p>
        </w:tc>
        <w:tc>
          <w:tcPr>
            <w:tcW w:w="1241" w:type="dxa"/>
            <w:tcBorders>
              <w:top w:val="single" w:sz="4" w:space="0" w:color="auto"/>
              <w:left w:val="single" w:sz="4" w:space="0" w:color="auto"/>
              <w:bottom w:val="single" w:sz="4" w:space="0" w:color="auto"/>
              <w:right w:val="single" w:sz="4" w:space="0" w:color="auto"/>
            </w:tcBorders>
          </w:tcPr>
          <w:p w:rsidR="00747858" w:rsidRPr="00FC132E" w:rsidRDefault="00747858">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tcPr>
          <w:p w:rsidR="00143F8A" w:rsidRPr="00FC132E" w:rsidRDefault="00143F8A">
            <w:pPr>
              <w:spacing w:line="360" w:lineRule="auto"/>
              <w:jc w:val="center"/>
              <w:rPr>
                <w:rFonts w:ascii="Arial" w:hAnsi="Arial"/>
                <w:bCs/>
                <w:color w:val="000000"/>
                <w:rtl/>
              </w:rPr>
            </w:pPr>
            <w:r w:rsidRPr="00FC132E">
              <w:rPr>
                <w:rFonts w:ascii="Arial" w:hAnsi="Arial" w:hint="cs"/>
                <w:bCs/>
                <w:color w:val="000000"/>
                <w:rtl/>
              </w:rPr>
              <w:t xml:space="preserve">נסח העדר חובות לרשם </w:t>
            </w:r>
            <w:r w:rsidRPr="00FC132E">
              <w:rPr>
                <w:rFonts w:ascii="Arial" w:hAnsi="Arial" w:hint="cs"/>
                <w:bCs/>
                <w:color w:val="000000"/>
                <w:rtl/>
              </w:rPr>
              <w:lastRenderedPageBreak/>
              <w:t>החברות</w:t>
            </w:r>
          </w:p>
          <w:p w:rsidR="00143F8A" w:rsidRPr="00FC132E" w:rsidRDefault="00143F8A">
            <w:pPr>
              <w:spacing w:line="360" w:lineRule="auto"/>
              <w:jc w:val="center"/>
              <w:rPr>
                <w:rFonts w:ascii="Times New (W1)" w:hAnsi="Times New (W1)"/>
                <w:bCs/>
              </w:rPr>
            </w:pPr>
          </w:p>
        </w:tc>
        <w:tc>
          <w:tcPr>
            <w:tcW w:w="44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Arial" w:hAnsi="Arial"/>
                <w:b/>
                <w:color w:val="000000"/>
                <w:rtl/>
              </w:rPr>
            </w:pPr>
            <w:r w:rsidRPr="00FC132E">
              <w:rPr>
                <w:rFonts w:ascii="Arial" w:hAnsi="Arial" w:hint="cs"/>
                <w:b/>
                <w:color w:val="000000"/>
                <w:rtl/>
              </w:rPr>
              <w:lastRenderedPageBreak/>
              <w:t xml:space="preserve">בהתאם להוראת </w:t>
            </w:r>
            <w:proofErr w:type="spellStart"/>
            <w:r w:rsidRPr="00FC132E">
              <w:rPr>
                <w:rFonts w:ascii="Arial" w:hAnsi="Arial" w:hint="cs"/>
                <w:b/>
                <w:color w:val="000000"/>
                <w:rtl/>
              </w:rPr>
              <w:t>תכ"מ</w:t>
            </w:r>
            <w:proofErr w:type="spellEnd"/>
            <w:r w:rsidRPr="00FC132E">
              <w:rPr>
                <w:rFonts w:ascii="Arial" w:hAnsi="Arial" w:hint="cs"/>
                <w:b/>
                <w:color w:val="000000"/>
                <w:rtl/>
              </w:rPr>
              <w:t xml:space="preserve"> 7.4.6.1 "העדר חובות </w:t>
            </w:r>
            <w:r w:rsidRPr="00FC132E">
              <w:rPr>
                <w:rFonts w:ascii="Arial" w:hAnsi="Arial" w:hint="cs"/>
                <w:b/>
                <w:color w:val="000000"/>
                <w:rtl/>
              </w:rPr>
              <w:lastRenderedPageBreak/>
              <w:t>לרשם החברות כתנאי להשתתפות במכרז".</w:t>
            </w:r>
          </w:p>
          <w:p w:rsidR="00143F8A" w:rsidRPr="00FC132E" w:rsidRDefault="00143F8A">
            <w:pPr>
              <w:spacing w:line="360" w:lineRule="auto"/>
              <w:jc w:val="center"/>
              <w:rPr>
                <w:rFonts w:ascii="Times New (W1)" w:hAnsi="Times New (W1)"/>
                <w:b/>
                <w:u w:val="single"/>
              </w:rPr>
            </w:pP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tcPr>
          <w:p w:rsidR="00143F8A" w:rsidRPr="00FC132E" w:rsidRDefault="00143F8A">
            <w:pPr>
              <w:spacing w:line="360" w:lineRule="auto"/>
              <w:jc w:val="center"/>
              <w:rPr>
                <w:rFonts w:ascii="Arial" w:hAnsi="Arial"/>
                <w:bCs/>
                <w:color w:val="000000"/>
                <w:rtl/>
              </w:rPr>
            </w:pPr>
            <w:r w:rsidRPr="00FC132E">
              <w:rPr>
                <w:rFonts w:ascii="Arial" w:hAnsi="Arial" w:hint="cs"/>
                <w:bCs/>
                <w:color w:val="000000"/>
                <w:rtl/>
              </w:rPr>
              <w:t>ערבות מכרז</w:t>
            </w:r>
          </w:p>
          <w:p w:rsidR="00143F8A" w:rsidRPr="00FC132E" w:rsidRDefault="00143F8A">
            <w:pPr>
              <w:spacing w:line="360" w:lineRule="auto"/>
              <w:jc w:val="center"/>
              <w:rPr>
                <w:rFonts w:ascii="Times New (W1)" w:hAnsi="Times New (W1)"/>
                <w:bCs/>
              </w:rPr>
            </w:pPr>
          </w:p>
        </w:tc>
        <w:tc>
          <w:tcPr>
            <w:tcW w:w="44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Arial" w:hAnsi="Arial"/>
                <w:b/>
                <w:color w:val="000000"/>
                <w:rtl/>
              </w:rPr>
            </w:pPr>
            <w:r w:rsidRPr="00FC132E">
              <w:rPr>
                <w:rFonts w:ascii="Arial" w:hAnsi="Arial" w:hint="cs"/>
                <w:b/>
                <w:color w:val="000000"/>
                <w:rtl/>
              </w:rPr>
              <w:t>ערבות מכרז</w:t>
            </w:r>
          </w:p>
          <w:p w:rsidR="00143F8A" w:rsidRPr="00FC132E" w:rsidRDefault="00143F8A">
            <w:pPr>
              <w:spacing w:line="360" w:lineRule="auto"/>
              <w:jc w:val="center"/>
              <w:rPr>
                <w:rFonts w:ascii="Times New (W1)" w:hAnsi="Times New (W1)"/>
                <w:b/>
              </w:rPr>
            </w:pP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 xml:space="preserve">פירוט הנדרש בס'12 </w:t>
            </w:r>
            <w:proofErr w:type="spellStart"/>
            <w:r w:rsidRPr="00FC132E">
              <w:rPr>
                <w:rFonts w:ascii="Times New (W1)" w:hAnsi="Times New (W1)" w:hint="cs"/>
                <w:bCs/>
                <w:rtl/>
              </w:rPr>
              <w:t>לענין</w:t>
            </w:r>
            <w:proofErr w:type="spellEnd"/>
            <w:r w:rsidRPr="00FC132E">
              <w:rPr>
                <w:rFonts w:ascii="Times New (W1)" w:hAnsi="Times New (W1)" w:hint="cs"/>
                <w:bCs/>
                <w:rtl/>
              </w:rPr>
              <w:t xml:space="preserve"> ניגודי עניינים + התחייבות לחתימה עתידית על נספח ד'</w:t>
            </w: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
              </w:rPr>
            </w:pPr>
            <w:r w:rsidRPr="00FC132E">
              <w:rPr>
                <w:rFonts w:ascii="Times New (W1)" w:hAnsi="Times New (W1)" w:hint="cs"/>
                <w:b/>
                <w:rtl/>
              </w:rPr>
              <w:t xml:space="preserve">פירוט הנדרש בס'12 </w:t>
            </w:r>
            <w:proofErr w:type="spellStart"/>
            <w:r w:rsidRPr="00FC132E">
              <w:rPr>
                <w:rFonts w:ascii="Times New (W1)" w:hAnsi="Times New (W1)" w:hint="cs"/>
                <w:b/>
                <w:rtl/>
              </w:rPr>
              <w:t>לענין</w:t>
            </w:r>
            <w:proofErr w:type="spellEnd"/>
            <w:r w:rsidRPr="00FC132E">
              <w:rPr>
                <w:rFonts w:ascii="Times New (W1)" w:hAnsi="Times New (W1)" w:hint="cs"/>
                <w:b/>
                <w:rtl/>
              </w:rPr>
              <w:t xml:space="preserve"> ניגודי עניינים + התחייבות לחתימה עתידית על נספח ד'.</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שמירת סודיות - התחייבות לחתימה עתידית על נספח ג'</w:t>
            </w: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
              </w:rPr>
            </w:pPr>
            <w:r w:rsidRPr="00FC132E">
              <w:rPr>
                <w:rFonts w:ascii="Times New (W1)" w:hAnsi="Times New (W1)" w:hint="cs"/>
                <w:b/>
                <w:rtl/>
              </w:rPr>
              <w:t>שמירת סודיות - התחייבות לחתימה עתידית על נספח ג'.</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 xml:space="preserve">נוסח הסכם חתום ע"י </w:t>
            </w:r>
            <w:proofErr w:type="spellStart"/>
            <w:r w:rsidRPr="00FC132E">
              <w:rPr>
                <w:rFonts w:ascii="Times New (W1)" w:hAnsi="Times New (W1)" w:hint="cs"/>
                <w:bCs/>
                <w:rtl/>
              </w:rPr>
              <w:t>מורשי</w:t>
            </w:r>
            <w:proofErr w:type="spellEnd"/>
            <w:r w:rsidRPr="00FC132E">
              <w:rPr>
                <w:rFonts w:ascii="Times New (W1)" w:hAnsi="Times New (W1)" w:hint="cs"/>
                <w:bCs/>
                <w:rtl/>
              </w:rPr>
              <w:t xml:space="preserve"> החתימה (נספח א')</w:t>
            </w: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
              </w:rPr>
            </w:pPr>
            <w:r w:rsidRPr="00FC132E">
              <w:rPr>
                <w:rFonts w:ascii="Times New (W1)" w:hAnsi="Times New (W1)" w:hint="cs"/>
                <w:b/>
                <w:rtl/>
              </w:rPr>
              <w:t xml:space="preserve">נוסח הסכם חתום ע"י </w:t>
            </w:r>
            <w:proofErr w:type="spellStart"/>
            <w:r w:rsidRPr="00FC132E">
              <w:rPr>
                <w:rFonts w:ascii="Times New (W1)" w:hAnsi="Times New (W1)" w:hint="cs"/>
                <w:b/>
                <w:rtl/>
              </w:rPr>
              <w:t>מורשי</w:t>
            </w:r>
            <w:proofErr w:type="spellEnd"/>
            <w:r w:rsidRPr="00FC132E">
              <w:rPr>
                <w:rFonts w:ascii="Times New (W1)" w:hAnsi="Times New (W1)" w:hint="cs"/>
                <w:b/>
                <w:rtl/>
              </w:rPr>
              <w:t xml:space="preserve"> החתימה (נספח א').</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 xml:space="preserve">פרטי מציע </w:t>
            </w: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
              </w:rPr>
            </w:pPr>
            <w:r w:rsidRPr="00FC132E">
              <w:rPr>
                <w:rFonts w:ascii="Times New (W1)" w:hAnsi="Times New (W1)" w:hint="cs"/>
                <w:b/>
                <w:rtl/>
              </w:rPr>
              <w:t xml:space="preserve">פרטי המציע כמפורט בנספח ב1 </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143F8A"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143F8A" w:rsidRPr="00FC132E" w:rsidRDefault="00143F8A">
            <w:pPr>
              <w:spacing w:line="360" w:lineRule="auto"/>
              <w:jc w:val="center"/>
              <w:rPr>
                <w:rFonts w:ascii="Times New (W1)" w:hAnsi="Times New (W1)"/>
                <w:bCs/>
              </w:rPr>
            </w:pPr>
            <w:r w:rsidRPr="00FC132E">
              <w:rPr>
                <w:rFonts w:ascii="Times New (W1)" w:hAnsi="Times New (W1)" w:hint="cs"/>
                <w:bCs/>
                <w:rtl/>
              </w:rPr>
              <w:t xml:space="preserve">אישור </w:t>
            </w:r>
            <w:proofErr w:type="spellStart"/>
            <w:r w:rsidRPr="00FC132E">
              <w:rPr>
                <w:rFonts w:ascii="Times New (W1)" w:hAnsi="Times New (W1)" w:hint="cs"/>
                <w:bCs/>
                <w:rtl/>
              </w:rPr>
              <w:t>מורשי</w:t>
            </w:r>
            <w:proofErr w:type="spellEnd"/>
            <w:r w:rsidRPr="00FC132E">
              <w:rPr>
                <w:rFonts w:ascii="Times New (W1)" w:hAnsi="Times New (W1)" w:hint="cs"/>
                <w:bCs/>
                <w:rtl/>
              </w:rPr>
              <w:t xml:space="preserve"> חתימה</w:t>
            </w:r>
          </w:p>
        </w:tc>
        <w:tc>
          <w:tcPr>
            <w:tcW w:w="4441" w:type="dxa"/>
            <w:tcBorders>
              <w:top w:val="single" w:sz="4" w:space="0" w:color="auto"/>
              <w:left w:val="single" w:sz="4" w:space="0" w:color="auto"/>
              <w:bottom w:val="single" w:sz="4" w:space="0" w:color="auto"/>
              <w:right w:val="single" w:sz="4" w:space="0" w:color="auto"/>
            </w:tcBorders>
            <w:hideMark/>
          </w:tcPr>
          <w:p w:rsidR="00143F8A" w:rsidRPr="00FC132E" w:rsidRDefault="00143F8A">
            <w:pPr>
              <w:spacing w:line="360" w:lineRule="auto"/>
              <w:jc w:val="center"/>
              <w:rPr>
                <w:rFonts w:ascii="Times New (W1)" w:hAnsi="Times New (W1)"/>
                <w:b/>
              </w:rPr>
            </w:pPr>
            <w:r w:rsidRPr="00FC132E">
              <w:rPr>
                <w:rFonts w:ascii="Times New (W1)" w:hAnsi="Times New (W1)" w:hint="cs"/>
                <w:b/>
                <w:rtl/>
              </w:rPr>
              <w:t xml:space="preserve">אישור מעו"ד או רו"ח על שמותיהם של </w:t>
            </w:r>
            <w:proofErr w:type="spellStart"/>
            <w:r w:rsidRPr="00FC132E">
              <w:rPr>
                <w:rFonts w:ascii="Times New (W1)" w:hAnsi="Times New (W1)" w:hint="cs"/>
                <w:b/>
                <w:rtl/>
              </w:rPr>
              <w:t>מורשי</w:t>
            </w:r>
            <w:proofErr w:type="spellEnd"/>
            <w:r w:rsidRPr="00FC132E">
              <w:rPr>
                <w:rFonts w:ascii="Times New (W1)" w:hAnsi="Times New (W1)" w:hint="cs"/>
                <w:b/>
                <w:rtl/>
              </w:rPr>
              <w:t xml:space="preserve"> חתימה </w:t>
            </w:r>
          </w:p>
        </w:tc>
        <w:tc>
          <w:tcPr>
            <w:tcW w:w="1241" w:type="dxa"/>
            <w:tcBorders>
              <w:top w:val="single" w:sz="4" w:space="0" w:color="auto"/>
              <w:left w:val="single" w:sz="4" w:space="0" w:color="auto"/>
              <w:bottom w:val="single" w:sz="4" w:space="0" w:color="auto"/>
              <w:right w:val="single" w:sz="4" w:space="0" w:color="auto"/>
            </w:tcBorders>
          </w:tcPr>
          <w:p w:rsidR="00143F8A" w:rsidRPr="00FC132E" w:rsidRDefault="00143F8A">
            <w:pPr>
              <w:spacing w:line="360" w:lineRule="auto"/>
              <w:jc w:val="center"/>
              <w:rPr>
                <w:rFonts w:ascii="Times New (W1)" w:hAnsi="Times New (W1)"/>
                <w:bCs/>
                <w:u w:val="single"/>
              </w:rPr>
            </w:pPr>
          </w:p>
        </w:tc>
      </w:tr>
      <w:tr w:rsidR="00747858" w:rsidRPr="00FC132E" w:rsidTr="00747858">
        <w:tc>
          <w:tcPr>
            <w:tcW w:w="2642" w:type="dxa"/>
            <w:tcBorders>
              <w:top w:val="single" w:sz="4" w:space="0" w:color="auto"/>
              <w:left w:val="single" w:sz="4" w:space="0" w:color="auto"/>
              <w:bottom w:val="single" w:sz="4" w:space="0" w:color="auto"/>
              <w:right w:val="single" w:sz="4" w:space="0" w:color="auto"/>
            </w:tcBorders>
            <w:vAlign w:val="center"/>
            <w:hideMark/>
          </w:tcPr>
          <w:p w:rsidR="00747858" w:rsidRPr="00FC132E" w:rsidRDefault="00747858">
            <w:pPr>
              <w:spacing w:line="360" w:lineRule="auto"/>
              <w:jc w:val="center"/>
              <w:rPr>
                <w:rFonts w:ascii="Times New (W1)" w:hAnsi="Times New (W1)"/>
                <w:bCs/>
              </w:rPr>
            </w:pPr>
            <w:r w:rsidRPr="00FC132E">
              <w:rPr>
                <w:rFonts w:ascii="Times New (W1)" w:hAnsi="Times New (W1)" w:hint="eastAsia"/>
                <w:bCs/>
                <w:rtl/>
              </w:rPr>
              <w:t>אישור</w:t>
            </w:r>
            <w:r w:rsidRPr="00FC132E">
              <w:rPr>
                <w:rFonts w:ascii="Times New (W1)" w:hAnsi="Times New (W1)"/>
                <w:bCs/>
                <w:rtl/>
              </w:rPr>
              <w:t xml:space="preserve"> </w:t>
            </w:r>
            <w:r w:rsidRPr="00FC132E">
              <w:rPr>
                <w:rFonts w:ascii="Times New (W1)" w:hAnsi="Times New (W1)" w:hint="eastAsia"/>
                <w:bCs/>
                <w:rtl/>
              </w:rPr>
              <w:t>קיום</w:t>
            </w:r>
            <w:r w:rsidRPr="00FC132E">
              <w:rPr>
                <w:rFonts w:ascii="Times New (W1)" w:hAnsi="Times New (W1)"/>
                <w:bCs/>
                <w:rtl/>
              </w:rPr>
              <w:t xml:space="preserve"> </w:t>
            </w:r>
            <w:r w:rsidRPr="00FC132E">
              <w:rPr>
                <w:rFonts w:ascii="Times New (W1)" w:hAnsi="Times New (W1)" w:hint="eastAsia"/>
                <w:bCs/>
                <w:rtl/>
              </w:rPr>
              <w:t>ביטוחים</w:t>
            </w:r>
          </w:p>
        </w:tc>
        <w:tc>
          <w:tcPr>
            <w:tcW w:w="4441" w:type="dxa"/>
            <w:tcBorders>
              <w:top w:val="single" w:sz="4" w:space="0" w:color="auto"/>
              <w:left w:val="single" w:sz="4" w:space="0" w:color="auto"/>
              <w:bottom w:val="single" w:sz="4" w:space="0" w:color="auto"/>
              <w:right w:val="single" w:sz="4" w:space="0" w:color="auto"/>
            </w:tcBorders>
            <w:hideMark/>
          </w:tcPr>
          <w:p w:rsidR="00747858" w:rsidRPr="00FC132E" w:rsidRDefault="00747858">
            <w:pPr>
              <w:spacing w:line="360" w:lineRule="auto"/>
              <w:jc w:val="center"/>
              <w:rPr>
                <w:rFonts w:ascii="Times New (W1)" w:hAnsi="Times New (W1)"/>
                <w:b/>
              </w:rPr>
            </w:pPr>
            <w:r w:rsidRPr="00FC132E">
              <w:rPr>
                <w:rFonts w:ascii="Times New (W1)" w:hAnsi="Times New (W1)" w:hint="eastAsia"/>
                <w:b/>
                <w:rtl/>
              </w:rPr>
              <w:t>נספח</w:t>
            </w:r>
            <w:r w:rsidRPr="00FC132E">
              <w:rPr>
                <w:rFonts w:ascii="Times New (W1)" w:hAnsi="Times New (W1)"/>
                <w:b/>
                <w:rtl/>
              </w:rPr>
              <w:t xml:space="preserve"> י, אישור קיום ביטוחים </w:t>
            </w:r>
          </w:p>
        </w:tc>
        <w:tc>
          <w:tcPr>
            <w:tcW w:w="1241" w:type="dxa"/>
            <w:tcBorders>
              <w:top w:val="single" w:sz="4" w:space="0" w:color="auto"/>
              <w:left w:val="single" w:sz="4" w:space="0" w:color="auto"/>
              <w:bottom w:val="single" w:sz="4" w:space="0" w:color="auto"/>
              <w:right w:val="single" w:sz="4" w:space="0" w:color="auto"/>
            </w:tcBorders>
          </w:tcPr>
          <w:p w:rsidR="00747858" w:rsidRPr="00FC132E" w:rsidRDefault="00747858">
            <w:pPr>
              <w:spacing w:line="360" w:lineRule="auto"/>
              <w:jc w:val="center"/>
              <w:rPr>
                <w:rFonts w:ascii="Times New (W1)" w:hAnsi="Times New (W1)"/>
                <w:bCs/>
                <w:u w:val="single"/>
              </w:rPr>
            </w:pPr>
          </w:p>
        </w:tc>
      </w:tr>
    </w:tbl>
    <w:p w:rsidR="00143F8A" w:rsidRPr="00FC132E" w:rsidRDefault="00143F8A" w:rsidP="00143F8A">
      <w:pPr>
        <w:tabs>
          <w:tab w:val="center" w:pos="3918"/>
          <w:tab w:val="center" w:pos="5619"/>
        </w:tabs>
        <w:spacing w:line="360" w:lineRule="auto"/>
        <w:rPr>
          <w:b/>
          <w:bCs/>
          <w:rtl/>
        </w:rPr>
      </w:pPr>
    </w:p>
    <w:p w:rsidR="00143F8A" w:rsidRPr="00FC132E" w:rsidRDefault="00143F8A" w:rsidP="00143F8A">
      <w:pPr>
        <w:tabs>
          <w:tab w:val="center" w:pos="3918"/>
          <w:tab w:val="center" w:pos="5619"/>
        </w:tabs>
        <w:spacing w:line="360" w:lineRule="auto"/>
        <w:rPr>
          <w:b/>
          <w:bCs/>
          <w:rtl/>
        </w:rPr>
      </w:pPr>
    </w:p>
    <w:p w:rsidR="00143F8A" w:rsidRPr="00FC132E" w:rsidRDefault="00143F8A" w:rsidP="00143F8A">
      <w:pPr>
        <w:tabs>
          <w:tab w:val="center" w:pos="3918"/>
          <w:tab w:val="center" w:pos="5619"/>
        </w:tabs>
        <w:spacing w:line="360" w:lineRule="auto"/>
        <w:rPr>
          <w:b/>
          <w:bCs/>
          <w:rtl/>
        </w:rPr>
      </w:pPr>
      <w:r w:rsidRPr="00FC132E">
        <w:rPr>
          <w:rFonts w:hint="cs"/>
          <w:b/>
          <w:bCs/>
          <w:rtl/>
        </w:rPr>
        <w:t xml:space="preserve">תצהיר </w:t>
      </w:r>
    </w:p>
    <w:p w:rsidR="00143F8A" w:rsidRPr="00FC132E" w:rsidRDefault="00143F8A" w:rsidP="00143F8A">
      <w:pPr>
        <w:widowControl/>
        <w:spacing w:line="360" w:lineRule="auto"/>
        <w:jc w:val="both"/>
        <w:rPr>
          <w:noProof/>
          <w:color w:val="000000"/>
          <w:sz w:val="20"/>
          <w:rtl/>
        </w:rPr>
      </w:pPr>
      <w:r w:rsidRPr="00FC132E">
        <w:rPr>
          <w:rFonts w:hint="cs"/>
          <w:noProof/>
          <w:color w:val="000000"/>
          <w:sz w:val="20"/>
          <w:rtl/>
        </w:rPr>
        <w:t>אני הח"מ ____________________, ת"ז ___________, לאחר שהוזהרתי, כי עלי לומר את האמת וכי אהיה צפוי/ה לעונשים הקבועים בחוק אם לא אעשה כן, מצהיר/ה בזה כדלקמן:</w:t>
      </w:r>
    </w:p>
    <w:p w:rsidR="00143F8A" w:rsidRPr="00FC132E" w:rsidRDefault="00143F8A" w:rsidP="00143F8A">
      <w:pPr>
        <w:widowControl/>
        <w:spacing w:line="360" w:lineRule="auto"/>
        <w:jc w:val="both"/>
        <w:rPr>
          <w:noProof/>
          <w:color w:val="000000"/>
          <w:sz w:val="20"/>
          <w:rtl/>
        </w:rPr>
      </w:pPr>
    </w:p>
    <w:p w:rsidR="00143F8A" w:rsidRPr="00FC132E" w:rsidRDefault="00143F8A" w:rsidP="00143F8A">
      <w:pPr>
        <w:widowControl/>
        <w:spacing w:line="360" w:lineRule="auto"/>
        <w:jc w:val="both"/>
        <w:rPr>
          <w:noProof/>
          <w:color w:val="000000"/>
          <w:rtl/>
        </w:rPr>
      </w:pPr>
      <w:r w:rsidRPr="00FC132E">
        <w:rPr>
          <w:rFonts w:hint="cs"/>
          <w:noProof/>
          <w:color w:val="000000"/>
          <w:sz w:val="20"/>
          <w:rtl/>
        </w:rPr>
        <w:t xml:space="preserve">הנני נותן/נת </w:t>
      </w:r>
      <w:r w:rsidRPr="00FC132E">
        <w:rPr>
          <w:rFonts w:hint="cs"/>
          <w:noProof/>
          <w:color w:val="000000"/>
          <w:rtl/>
        </w:rPr>
        <w:t xml:space="preserve">תצהיר זה בשם ________________________, שהוא המציע (להלן – "המציע"), המבקש להתקשר עם רשות החברות הממשלתיות שבמשרד האוצר – </w:t>
      </w:r>
      <w:r w:rsidRPr="00FC132E">
        <w:rPr>
          <w:rFonts w:hint="cs"/>
          <w:noProof/>
          <w:color w:val="000000"/>
          <w:rtl/>
          <w:lang w:eastAsia="he-IL"/>
        </w:rPr>
        <w:t xml:space="preserve">במסגרת </w:t>
      </w:r>
      <w:r w:rsidRPr="00FC132E">
        <w:rPr>
          <w:rFonts w:hint="cs"/>
          <w:b/>
          <w:bCs/>
          <w:noProof/>
          <w:color w:val="000000"/>
          <w:rtl/>
          <w:lang w:eastAsia="he-IL"/>
        </w:rPr>
        <w:t xml:space="preserve">מכרז פומבי 3/2017 קבלת שירותי ייעוץ וליווי החברות הממשלתיות בתהליכי איתור מנכ"ל עבור רשות החברות הממשלתיות. </w:t>
      </w:r>
      <w:r w:rsidRPr="00FC132E">
        <w:rPr>
          <w:rFonts w:hint="cs"/>
          <w:noProof/>
          <w:color w:val="000000"/>
          <w:rtl/>
        </w:rPr>
        <w:t>אני מצהיר/ה, כי הנני מוסמך/ת לתת תצהיר זה בשם המציע.</w:t>
      </w:r>
    </w:p>
    <w:p w:rsidR="00143F8A" w:rsidRPr="00FC132E" w:rsidRDefault="00143F8A" w:rsidP="00143F8A">
      <w:pPr>
        <w:widowControl/>
        <w:bidi w:val="0"/>
        <w:spacing w:after="200" w:line="360" w:lineRule="auto"/>
        <w:jc w:val="right"/>
        <w:rPr>
          <w:b/>
          <w:bCs/>
          <w:u w:val="single"/>
          <w:rtl/>
        </w:rPr>
      </w:pPr>
    </w:p>
    <w:p w:rsidR="00143F8A" w:rsidRPr="00FC132E" w:rsidRDefault="00143F8A" w:rsidP="00143F8A">
      <w:pPr>
        <w:widowControl/>
        <w:bidi w:val="0"/>
        <w:spacing w:after="200" w:line="276" w:lineRule="auto"/>
        <w:rPr>
          <w:b/>
          <w:bCs/>
          <w:u w:val="single"/>
        </w:rPr>
      </w:pPr>
    </w:p>
    <w:p w:rsidR="00143F8A" w:rsidRPr="00FC132E" w:rsidRDefault="00143F8A" w:rsidP="00143F8A">
      <w:pPr>
        <w:widowControl/>
        <w:bidi w:val="0"/>
        <w:spacing w:after="200" w:line="276" w:lineRule="auto"/>
        <w:rPr>
          <w:b/>
          <w:bCs/>
          <w:u w:val="single"/>
          <w:rtl/>
        </w:rPr>
      </w:pPr>
    </w:p>
    <w:p w:rsidR="00143F8A" w:rsidRPr="00FC132E" w:rsidRDefault="00143F8A" w:rsidP="00143F8A">
      <w:pPr>
        <w:autoSpaceDE w:val="0"/>
        <w:autoSpaceDN w:val="0"/>
        <w:adjustRightInd w:val="0"/>
        <w:spacing w:line="360" w:lineRule="auto"/>
        <w:ind w:firstLine="397"/>
        <w:rPr>
          <w:rFonts w:ascii="David" w:hAnsi="Tms Rmn"/>
          <w:color w:val="000000"/>
          <w:rtl/>
        </w:rPr>
      </w:pPr>
      <w:r w:rsidRPr="00FC132E">
        <w:rPr>
          <w:rFonts w:hint="cs"/>
          <w:color w:val="000000"/>
          <w:rtl/>
        </w:rPr>
        <w:t xml:space="preserve">   </w:t>
      </w:r>
      <w:r w:rsidRPr="00FC132E">
        <w:rPr>
          <w:rFonts w:ascii="David" w:hAnsi="Tms Rmn" w:hint="cs"/>
          <w:color w:val="000000"/>
        </w:rPr>
        <w:t xml:space="preserve">___________      </w:t>
      </w:r>
      <w:r w:rsidRPr="00FC132E">
        <w:rPr>
          <w:color w:val="000000"/>
        </w:rPr>
        <w:tab/>
      </w:r>
      <w:r w:rsidRPr="00FC132E">
        <w:rPr>
          <w:color w:val="000000"/>
        </w:rPr>
        <w:tab/>
        <w:t xml:space="preserve">      </w:t>
      </w:r>
      <w:r w:rsidRPr="00FC132E">
        <w:rPr>
          <w:rFonts w:hint="cs"/>
          <w:color w:val="000000"/>
          <w:rtl/>
        </w:rPr>
        <w:t xml:space="preserve"> </w:t>
      </w:r>
      <w:r w:rsidRPr="00FC132E">
        <w:rPr>
          <w:rFonts w:hint="cs"/>
          <w:color w:val="000000"/>
          <w:u w:val="single"/>
          <w:rtl/>
        </w:rPr>
        <w:tab/>
      </w:r>
      <w:r w:rsidRPr="00FC132E">
        <w:rPr>
          <w:rFonts w:hint="cs"/>
          <w:color w:val="000000"/>
          <w:u w:val="single"/>
          <w:rtl/>
        </w:rPr>
        <w:tab/>
      </w:r>
      <w:r w:rsidRPr="00FC132E">
        <w:rPr>
          <w:rFonts w:hint="cs"/>
          <w:color w:val="000000"/>
          <w:u w:val="single"/>
          <w:rtl/>
        </w:rPr>
        <w:tab/>
      </w:r>
      <w:r w:rsidRPr="00FC132E">
        <w:rPr>
          <w:rFonts w:hint="cs"/>
          <w:color w:val="000000"/>
          <w:u w:val="single"/>
          <w:rtl/>
        </w:rPr>
        <w:tab/>
      </w:r>
      <w:r w:rsidRPr="00FC132E">
        <w:rPr>
          <w:rFonts w:hint="cs"/>
          <w:color w:val="000000"/>
          <w:rtl/>
        </w:rPr>
        <w:t xml:space="preserve">        </w:t>
      </w:r>
    </w:p>
    <w:p w:rsidR="00143F8A" w:rsidRPr="00FC132E" w:rsidRDefault="00143F8A" w:rsidP="00143F8A">
      <w:pPr>
        <w:autoSpaceDE w:val="0"/>
        <w:autoSpaceDN w:val="0"/>
        <w:adjustRightInd w:val="0"/>
        <w:spacing w:line="360" w:lineRule="auto"/>
      </w:pPr>
      <w:r w:rsidRPr="00FC132E">
        <w:rPr>
          <w:rFonts w:hint="cs"/>
          <w:color w:val="000000"/>
          <w:rtl/>
        </w:rPr>
        <w:t xml:space="preserve">    </w:t>
      </w:r>
      <w:r w:rsidRPr="00FC132E">
        <w:rPr>
          <w:rFonts w:hint="cs"/>
          <w:color w:val="000000"/>
          <w:rtl/>
        </w:rPr>
        <w:tab/>
      </w:r>
      <w:r w:rsidRPr="00FC132E">
        <w:rPr>
          <w:rFonts w:hint="cs"/>
          <w:color w:val="000000"/>
          <w:rtl/>
        </w:rPr>
        <w:tab/>
        <w:t>תאריך</w:t>
      </w:r>
      <w:r w:rsidRPr="00FC132E">
        <w:rPr>
          <w:rFonts w:ascii="David" w:hAnsi="Tms Rmn" w:hint="cs"/>
          <w:color w:val="000000"/>
        </w:rPr>
        <w:t xml:space="preserve"> </w:t>
      </w:r>
      <w:r w:rsidRPr="00FC132E">
        <w:rPr>
          <w:rFonts w:ascii="David" w:hAnsi="Tms Rmn" w:hint="cs"/>
          <w:color w:val="000000"/>
        </w:rPr>
        <w:tab/>
      </w:r>
      <w:r w:rsidRPr="00FC132E">
        <w:rPr>
          <w:rFonts w:ascii="David" w:hAnsi="Tms Rmn" w:hint="cs"/>
          <w:color w:val="000000"/>
        </w:rPr>
        <w:tab/>
      </w:r>
      <w:r w:rsidRPr="00FC132E">
        <w:rPr>
          <w:rFonts w:ascii="David" w:hAnsi="Tms Rmn" w:hint="cs"/>
          <w:color w:val="000000"/>
        </w:rPr>
        <w:tab/>
      </w:r>
      <w:r w:rsidRPr="00FC132E">
        <w:rPr>
          <w:rFonts w:hint="cs"/>
          <w:color w:val="000000"/>
          <w:rtl/>
        </w:rPr>
        <w:t xml:space="preserve"> </w:t>
      </w:r>
      <w:r w:rsidRPr="00FC132E">
        <w:rPr>
          <w:rFonts w:hint="cs"/>
          <w:rtl/>
        </w:rPr>
        <w:t xml:space="preserve"> </w:t>
      </w:r>
      <w:r w:rsidRPr="00FC132E">
        <w:rPr>
          <w:rFonts w:hint="cs"/>
          <w:rtl/>
        </w:rPr>
        <w:tab/>
        <w:t xml:space="preserve">     חתימה וחותמת</w:t>
      </w:r>
    </w:p>
    <w:p w:rsidR="00143F8A" w:rsidRPr="00FC132E" w:rsidRDefault="00143F8A" w:rsidP="00143F8A">
      <w:pPr>
        <w:spacing w:line="360" w:lineRule="auto"/>
        <w:rPr>
          <w:rtl/>
        </w:rPr>
      </w:pPr>
    </w:p>
    <w:p w:rsidR="00777633" w:rsidRPr="00FC132E" w:rsidRDefault="00777633" w:rsidP="00143F8A">
      <w:pPr>
        <w:spacing w:line="360" w:lineRule="auto"/>
        <w:rPr>
          <w:rtl/>
        </w:rPr>
      </w:pPr>
    </w:p>
    <w:p w:rsidR="00777633" w:rsidRPr="00FC132E" w:rsidRDefault="00777633" w:rsidP="00143F8A">
      <w:pPr>
        <w:spacing w:line="360" w:lineRule="auto"/>
        <w:rPr>
          <w:rtl/>
        </w:rPr>
      </w:pPr>
    </w:p>
    <w:p w:rsidR="00777633" w:rsidRPr="00FC132E" w:rsidRDefault="00777633" w:rsidP="00143F8A">
      <w:pPr>
        <w:spacing w:line="360" w:lineRule="auto"/>
        <w:rPr>
          <w:rtl/>
        </w:rPr>
      </w:pPr>
    </w:p>
    <w:p w:rsidR="00143F8A" w:rsidRPr="00FC132E" w:rsidRDefault="00143F8A" w:rsidP="00143F8A">
      <w:pPr>
        <w:rPr>
          <w:rtl/>
        </w:rPr>
      </w:pPr>
    </w:p>
    <w:p w:rsidR="00002FCD" w:rsidRPr="00FC132E" w:rsidRDefault="00C35777" w:rsidP="00002FCD">
      <w:pPr>
        <w:ind w:left="651" w:hanging="651"/>
        <w:rPr>
          <w:b/>
          <w:bCs/>
          <w:u w:val="single"/>
          <w:rtl/>
        </w:rPr>
      </w:pPr>
      <w:r w:rsidRPr="00FC132E">
        <w:rPr>
          <w:rFonts w:eastAsia="Calibri" w:hint="cs"/>
          <w:b/>
          <w:bCs/>
          <w:caps/>
          <w:spacing w:val="15"/>
          <w:u w:val="single"/>
          <w:rtl/>
        </w:rPr>
        <w:lastRenderedPageBreak/>
        <w:t>נספח ט' – חוזר הרשות 2017-3-1</w:t>
      </w:r>
      <w:r w:rsidR="00002FCD" w:rsidRPr="00FC132E">
        <w:rPr>
          <w:rFonts w:eastAsia="Calibri" w:hint="cs"/>
          <w:b/>
          <w:bCs/>
          <w:caps/>
          <w:spacing w:val="15"/>
          <w:u w:val="single"/>
          <w:rtl/>
        </w:rPr>
        <w:t xml:space="preserve"> בנושא </w:t>
      </w:r>
      <w:r w:rsidRPr="00FC132E">
        <w:rPr>
          <w:rFonts w:eastAsia="Calibri" w:hint="cs"/>
          <w:b/>
          <w:bCs/>
          <w:caps/>
          <w:spacing w:val="15"/>
          <w:u w:val="single"/>
          <w:rtl/>
        </w:rPr>
        <w:t>"</w:t>
      </w:r>
      <w:r w:rsidR="00002FCD" w:rsidRPr="00FC132E">
        <w:rPr>
          <w:rFonts w:hint="eastAsia"/>
          <w:b/>
          <w:bCs/>
          <w:u w:val="single"/>
          <w:rtl/>
        </w:rPr>
        <w:t>הליך</w:t>
      </w:r>
      <w:r w:rsidR="00002FCD" w:rsidRPr="00FC132E">
        <w:rPr>
          <w:b/>
          <w:bCs/>
          <w:u w:val="single"/>
          <w:rtl/>
        </w:rPr>
        <w:t xml:space="preserve"> איתור מנהל כללי בחברה ממשלתית ובחברה בת ממשלתית</w:t>
      </w:r>
      <w:r w:rsidR="00002FCD" w:rsidRPr="00FC132E">
        <w:rPr>
          <w:rFonts w:hint="cs"/>
          <w:b/>
          <w:bCs/>
          <w:u w:val="single"/>
          <w:rtl/>
        </w:rPr>
        <w:t>"</w:t>
      </w:r>
    </w:p>
    <w:p w:rsidR="00C35777" w:rsidRPr="00FC132E" w:rsidRDefault="00C35777" w:rsidP="00002FCD">
      <w:pPr>
        <w:spacing w:before="120" w:line="360" w:lineRule="auto"/>
        <w:ind w:hanging="1"/>
        <w:jc w:val="both"/>
        <w:outlineLvl w:val="0"/>
        <w:rPr>
          <w:rFonts w:eastAsia="Calibri"/>
          <w:b/>
          <w:bCs/>
          <w:caps/>
          <w:spacing w:val="15"/>
          <w:u w:val="single"/>
        </w:rPr>
      </w:pPr>
    </w:p>
    <w:p w:rsidR="00143F8A" w:rsidRPr="00FC132E" w:rsidRDefault="00143F8A" w:rsidP="00143F8A">
      <w:pPr>
        <w:rPr>
          <w:rtl/>
        </w:rPr>
      </w:pPr>
    </w:p>
    <w:p w:rsidR="00C35777" w:rsidRPr="00FC132E" w:rsidRDefault="00C35777" w:rsidP="00C35777">
      <w:pPr>
        <w:ind w:left="651" w:hanging="651"/>
        <w:rPr>
          <w:b/>
          <w:bCs/>
          <w:u w:val="single"/>
          <w:rtl/>
        </w:rPr>
      </w:pPr>
      <w:r w:rsidRPr="00FC132E">
        <w:rPr>
          <w:rtl/>
        </w:rPr>
        <w:t>הנדון:</w:t>
      </w:r>
      <w:r w:rsidRPr="00FC132E">
        <w:rPr>
          <w:rFonts w:hint="cs"/>
          <w:b/>
          <w:bCs/>
          <w:u w:val="single"/>
          <w:rtl/>
        </w:rPr>
        <w:t xml:space="preserve"> </w:t>
      </w:r>
      <w:bookmarkStart w:id="2" w:name="About"/>
      <w:bookmarkEnd w:id="2"/>
      <w:r w:rsidRPr="00FC132E">
        <w:rPr>
          <w:rFonts w:hint="eastAsia"/>
          <w:b/>
          <w:bCs/>
          <w:u w:val="single"/>
          <w:rtl/>
        </w:rPr>
        <w:t>הליך</w:t>
      </w:r>
      <w:r w:rsidRPr="00FC132E">
        <w:rPr>
          <w:b/>
          <w:bCs/>
          <w:u w:val="single"/>
          <w:rtl/>
        </w:rPr>
        <w:t xml:space="preserve"> איתור מנהל כללי בחברה ממשלתית ובחברה בת ממשלתית</w:t>
      </w:r>
    </w:p>
    <w:p w:rsidR="00C35777" w:rsidRPr="00FC132E" w:rsidRDefault="00C35777" w:rsidP="00C35777">
      <w:pPr>
        <w:rPr>
          <w:rtl/>
        </w:rPr>
      </w:pPr>
      <w:bookmarkStart w:id="3" w:name="start"/>
      <w:bookmarkEnd w:id="3"/>
    </w:p>
    <w:p w:rsidR="00C35777" w:rsidRPr="00FC132E" w:rsidRDefault="00C35777" w:rsidP="00C35777">
      <w:pPr>
        <w:spacing w:line="276" w:lineRule="auto"/>
        <w:ind w:left="54"/>
        <w:jc w:val="both"/>
        <w:rPr>
          <w:b/>
          <w:bCs/>
          <w:u w:val="single"/>
          <w:rtl/>
        </w:rPr>
      </w:pPr>
      <w:r w:rsidRPr="00FC132E">
        <w:rPr>
          <w:b/>
          <w:bCs/>
          <w:u w:val="single"/>
          <w:rtl/>
        </w:rPr>
        <w:t>מטרת החוזר</w:t>
      </w:r>
    </w:p>
    <w:p w:rsidR="00C35777" w:rsidRPr="00FC132E" w:rsidRDefault="00C35777" w:rsidP="00C35777">
      <w:pPr>
        <w:spacing w:line="276" w:lineRule="auto"/>
        <w:ind w:left="720"/>
        <w:contextualSpacing/>
        <w:rPr>
          <w:rtl/>
        </w:rPr>
      </w:pPr>
    </w:p>
    <w:p w:rsidR="00C35777" w:rsidRPr="00FC132E" w:rsidRDefault="00C35777" w:rsidP="00435C48">
      <w:pPr>
        <w:numPr>
          <w:ilvl w:val="0"/>
          <w:numId w:val="26"/>
        </w:numPr>
        <w:tabs>
          <w:tab w:val="left" w:pos="621"/>
        </w:tabs>
        <w:spacing w:line="276" w:lineRule="auto"/>
        <w:ind w:left="621" w:hanging="579"/>
        <w:jc w:val="both"/>
        <w:rPr>
          <w:rtl/>
        </w:rPr>
      </w:pPr>
      <w:r w:rsidRPr="00FC132E">
        <w:rPr>
          <w:rtl/>
        </w:rPr>
        <w:t>מטרת חוזר זה היא לרכז ולהביא בפניכם את העקרונות, הנורמות והפרקטיקה הנוגעים להליך איתור מנכ"ל בחברה ממשלתית ובחברה בת ממשלתית (ביחד, "</w:t>
      </w:r>
      <w:r w:rsidRPr="00FC132E">
        <w:rPr>
          <w:b/>
          <w:bCs/>
          <w:rtl/>
        </w:rPr>
        <w:t>חברה ממשלתית</w:t>
      </w:r>
      <w:r w:rsidRPr="00FC132E">
        <w:rPr>
          <w:rtl/>
        </w:rPr>
        <w:t>"), כפי שנקבעו בפסיקה,</w:t>
      </w:r>
      <w:r w:rsidRPr="00FC132E">
        <w:rPr>
          <w:rFonts w:cs="Times New Roman"/>
          <w:vertAlign w:val="superscript"/>
          <w:rtl/>
        </w:rPr>
        <w:footnoteReference w:id="1"/>
      </w:r>
      <w:r w:rsidRPr="00FC132E">
        <w:rPr>
          <w:rtl/>
        </w:rPr>
        <w:t xml:space="preserve"> הנחיות </w:t>
      </w:r>
      <w:r w:rsidR="00435C48" w:rsidRPr="00FC132E">
        <w:rPr>
          <w:rFonts w:hint="cs"/>
          <w:rtl/>
        </w:rPr>
        <w:t>היועץ</w:t>
      </w:r>
      <w:r w:rsidR="00435C48" w:rsidRPr="00FC132E">
        <w:rPr>
          <w:rtl/>
        </w:rPr>
        <w:t xml:space="preserve"> </w:t>
      </w:r>
      <w:r w:rsidRPr="00FC132E">
        <w:rPr>
          <w:rtl/>
        </w:rPr>
        <w:t>המשפטי לממשלה, חוזרי רשות החברות הממשלתיות</w:t>
      </w:r>
      <w:r w:rsidRPr="00FC132E">
        <w:rPr>
          <w:rFonts w:cs="Times New Roman"/>
          <w:vertAlign w:val="superscript"/>
          <w:rtl/>
        </w:rPr>
        <w:footnoteReference w:id="2"/>
      </w:r>
      <w:r w:rsidRPr="00FC132E">
        <w:rPr>
          <w:rtl/>
        </w:rPr>
        <w:t xml:space="preserve"> ("</w:t>
      </w:r>
      <w:r w:rsidRPr="00FC132E">
        <w:rPr>
          <w:b/>
          <w:bCs/>
          <w:rtl/>
        </w:rPr>
        <w:t>הרשות</w:t>
      </w:r>
      <w:r w:rsidRPr="00FC132E">
        <w:rPr>
          <w:rtl/>
        </w:rPr>
        <w:t>" או "</w:t>
      </w:r>
      <w:r w:rsidRPr="00FC132E">
        <w:rPr>
          <w:b/>
          <w:bCs/>
          <w:rtl/>
        </w:rPr>
        <w:t>רשות החברות הממשלתיות</w:t>
      </w:r>
      <w:r w:rsidRPr="00FC132E">
        <w:rPr>
          <w:rtl/>
        </w:rPr>
        <w:t xml:space="preserve">") והפרקטיקה המונהגת על ידי הרשות בעניין זה. </w:t>
      </w:r>
    </w:p>
    <w:p w:rsidR="00C35777" w:rsidRPr="00FC132E" w:rsidRDefault="00C35777" w:rsidP="00C35777">
      <w:pPr>
        <w:spacing w:line="276" w:lineRule="auto"/>
        <w:ind w:left="720"/>
        <w:contextualSpacing/>
        <w:rPr>
          <w:rtl/>
        </w:rPr>
      </w:pPr>
    </w:p>
    <w:p w:rsidR="00C35777" w:rsidRPr="00FC132E" w:rsidRDefault="00C35777" w:rsidP="00C35777">
      <w:pPr>
        <w:tabs>
          <w:tab w:val="left" w:pos="621"/>
        </w:tabs>
        <w:spacing w:line="276" w:lineRule="auto"/>
        <w:ind w:left="621"/>
        <w:jc w:val="both"/>
        <w:rPr>
          <w:rtl/>
        </w:rPr>
      </w:pPr>
      <w:r w:rsidRPr="00FC132E">
        <w:rPr>
          <w:rtl/>
        </w:rPr>
        <w:t>אין בחוזר זה כדי למצות את כלל העקרונות, הנורמות והפרקטיקה והוא יחול בנוסף להוראות כל דין. יתרה מכך, חוזר זה לא נועד להוות תחליף לייעוץ משפטי בכל הליך איתור לגופו. כל ההדגשות בחוזר זה הן של הח"מ.</w:t>
      </w:r>
    </w:p>
    <w:p w:rsidR="00C35777" w:rsidRPr="00FC132E" w:rsidRDefault="00C35777" w:rsidP="00C35777">
      <w:pPr>
        <w:spacing w:line="276" w:lineRule="auto"/>
        <w:ind w:left="720"/>
        <w:contextualSpacing/>
        <w:rPr>
          <w:rtl/>
        </w:rPr>
      </w:pPr>
    </w:p>
    <w:p w:rsidR="00C35777" w:rsidRPr="00FC132E" w:rsidRDefault="00C35777" w:rsidP="00C35777">
      <w:pPr>
        <w:spacing w:line="276" w:lineRule="auto"/>
        <w:ind w:left="54"/>
        <w:jc w:val="both"/>
        <w:rPr>
          <w:b/>
          <w:bCs/>
          <w:u w:val="single"/>
          <w:rtl/>
        </w:rPr>
      </w:pPr>
      <w:r w:rsidRPr="00FC132E">
        <w:rPr>
          <w:b/>
          <w:bCs/>
          <w:u w:val="single"/>
          <w:rtl/>
        </w:rPr>
        <w:t>רקע</w:t>
      </w:r>
    </w:p>
    <w:p w:rsidR="00C35777" w:rsidRPr="00FC132E" w:rsidRDefault="00C35777" w:rsidP="00C35777">
      <w:pPr>
        <w:spacing w:line="276" w:lineRule="auto"/>
        <w:ind w:left="54"/>
        <w:jc w:val="both"/>
        <w:rPr>
          <w:u w:val="single"/>
          <w:rtl/>
        </w:rPr>
      </w:pPr>
    </w:p>
    <w:p w:rsidR="00C35777" w:rsidRPr="00FC132E" w:rsidRDefault="00C35777" w:rsidP="00C35777">
      <w:pPr>
        <w:spacing w:line="276" w:lineRule="auto"/>
        <w:ind w:left="54"/>
        <w:jc w:val="both"/>
        <w:rPr>
          <w:u w:val="single"/>
          <w:rtl/>
        </w:rPr>
      </w:pPr>
      <w:r w:rsidRPr="00FC132E">
        <w:rPr>
          <w:u w:val="single"/>
          <w:rtl/>
        </w:rPr>
        <w:t>תנאי הכשירות לכהונת מנכ"ל על פי חוק החברות הממשלתיות</w:t>
      </w:r>
    </w:p>
    <w:p w:rsidR="00C35777" w:rsidRPr="00FC132E" w:rsidRDefault="00C35777" w:rsidP="00C35777">
      <w:pPr>
        <w:spacing w:line="276" w:lineRule="auto"/>
        <w:ind w:left="720"/>
        <w:contextualSpacing/>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חוק החברות הממשלתיות, התשל"ה-1975 ("</w:t>
      </w:r>
      <w:r w:rsidRPr="00FC132E">
        <w:rPr>
          <w:b/>
          <w:bCs/>
          <w:rtl/>
        </w:rPr>
        <w:t>חוק החברות הממשלתיות</w:t>
      </w:r>
      <w:r w:rsidRPr="00FC132E">
        <w:rPr>
          <w:rtl/>
        </w:rPr>
        <w:t>"), קובע כי מנכ"ל חברה ממשלתית ימונה על ידי דירקטוריון החברה.</w:t>
      </w:r>
      <w:r w:rsidRPr="00FC132E">
        <w:rPr>
          <w:rFonts w:cs="Times New Roman"/>
          <w:vertAlign w:val="superscript"/>
          <w:rtl/>
        </w:rPr>
        <w:footnoteReference w:id="3"/>
      </w:r>
      <w:r w:rsidRPr="00FC132E">
        <w:rPr>
          <w:rtl/>
        </w:rPr>
        <w:t xml:space="preserve"> מינוי זה טעון את אישור השרים,</w:t>
      </w:r>
      <w:r w:rsidRPr="00FC132E">
        <w:rPr>
          <w:rFonts w:cs="Times New Roman"/>
          <w:vertAlign w:val="superscript"/>
          <w:rtl/>
        </w:rPr>
        <w:footnoteReference w:id="4"/>
      </w:r>
      <w:r w:rsidRPr="00FC132E">
        <w:rPr>
          <w:rtl/>
        </w:rPr>
        <w:t xml:space="preserve"> לאחר התייעצות עם הוועדה לבדיקת מינויים.</w:t>
      </w:r>
      <w:r w:rsidRPr="00FC132E">
        <w:rPr>
          <w:rFonts w:cs="Times New Roman"/>
          <w:vertAlign w:val="superscript"/>
          <w:rtl/>
        </w:rPr>
        <w:footnoteReference w:id="5"/>
      </w:r>
    </w:p>
    <w:p w:rsidR="00C35777" w:rsidRPr="00FC132E" w:rsidRDefault="00C35777" w:rsidP="00C35777">
      <w:pPr>
        <w:tabs>
          <w:tab w:val="left" w:pos="621"/>
        </w:tabs>
        <w:spacing w:line="276" w:lineRule="auto"/>
        <w:ind w:left="42"/>
        <w:jc w:val="both"/>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תנאי הכשירות לכהונת מנכ"ל בחברה ממשלתית קבועים בסעיף 37(ג) לחוק החברות הממשלתיות, המפנה לעניין זה, תוך שינויים, גם לסעיף 16א לחוק האמור.</w:t>
      </w:r>
      <w:r w:rsidRPr="00FC132E">
        <w:rPr>
          <w:rFonts w:cs="Times New Roman"/>
          <w:vertAlign w:val="superscript"/>
          <w:rtl/>
        </w:rPr>
        <w:footnoteReference w:id="6"/>
      </w:r>
    </w:p>
    <w:p w:rsidR="00C35777" w:rsidRPr="00FC132E" w:rsidRDefault="00C35777" w:rsidP="00C35777">
      <w:pPr>
        <w:spacing w:line="276" w:lineRule="auto"/>
        <w:ind w:left="720"/>
        <w:contextualSpacing/>
        <w:rPr>
          <w:rtl/>
        </w:rPr>
      </w:pPr>
    </w:p>
    <w:p w:rsidR="00C35777" w:rsidRPr="00FC132E" w:rsidRDefault="00C35777" w:rsidP="00C35777">
      <w:pPr>
        <w:numPr>
          <w:ilvl w:val="0"/>
          <w:numId w:val="26"/>
        </w:numPr>
        <w:tabs>
          <w:tab w:val="left" w:pos="621"/>
        </w:tabs>
        <w:spacing w:line="276" w:lineRule="auto"/>
        <w:ind w:left="621" w:hanging="579"/>
        <w:jc w:val="both"/>
        <w:rPr>
          <w:rtl/>
        </w:rPr>
      </w:pPr>
      <w:r w:rsidRPr="00FC132E">
        <w:rPr>
          <w:rtl/>
        </w:rPr>
        <w:t xml:space="preserve">בנוסף לתנאי הכשירות שנקבעו בחוק החברות הממשלתיות, על הליך בחירת המנכ"ל בחברה ממשלתית חלים כאמור גם עקרונות וכללים שנקבעו לעניין זה בפסיקת בתי המשפט, הנחיות </w:t>
      </w:r>
      <w:r w:rsidR="00435C48" w:rsidRPr="00FC132E">
        <w:rPr>
          <w:rtl/>
        </w:rPr>
        <w:t>היועץ המשפטי</w:t>
      </w:r>
      <w:r w:rsidRPr="00FC132E">
        <w:rPr>
          <w:rtl/>
        </w:rPr>
        <w:t xml:space="preserve"> לממשלה וחוזרי רשות החברות הממשלתיות. על עיקריהם של אלה נעמוד להלן.</w:t>
      </w:r>
    </w:p>
    <w:p w:rsidR="00C35777" w:rsidRPr="00FC132E" w:rsidRDefault="00C35777" w:rsidP="00C35777">
      <w:pPr>
        <w:tabs>
          <w:tab w:val="left" w:pos="621"/>
        </w:tabs>
        <w:spacing w:line="276" w:lineRule="auto"/>
        <w:jc w:val="both"/>
        <w:rPr>
          <w:rtl/>
        </w:rPr>
      </w:pPr>
    </w:p>
    <w:p w:rsidR="00C35777" w:rsidRPr="00FC132E" w:rsidRDefault="00C35777" w:rsidP="00C35777">
      <w:pPr>
        <w:spacing w:line="276" w:lineRule="auto"/>
        <w:ind w:left="54"/>
        <w:jc w:val="both"/>
        <w:rPr>
          <w:u w:val="single"/>
          <w:rtl/>
        </w:rPr>
      </w:pPr>
      <w:r w:rsidRPr="00FC132E">
        <w:rPr>
          <w:u w:val="single"/>
          <w:rtl/>
        </w:rPr>
        <w:t xml:space="preserve">פסיקת בתי המשפט, הנחיות </w:t>
      </w:r>
      <w:r w:rsidR="00435C48" w:rsidRPr="00FC132E">
        <w:rPr>
          <w:u w:val="single"/>
          <w:rtl/>
        </w:rPr>
        <w:t>היועץ המשפטי</w:t>
      </w:r>
      <w:r w:rsidRPr="00FC132E">
        <w:rPr>
          <w:u w:val="single"/>
          <w:rtl/>
        </w:rPr>
        <w:t xml:space="preserve"> לממשלה וחוזרי רשות החברות הממשלתיות</w:t>
      </w:r>
    </w:p>
    <w:p w:rsidR="00C35777" w:rsidRPr="00FC132E" w:rsidRDefault="00C35777" w:rsidP="00C35777">
      <w:pPr>
        <w:spacing w:line="276" w:lineRule="auto"/>
        <w:ind w:left="720"/>
        <w:contextualSpacing/>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פסק הדין המנחה בעניין הליך בחירתו של מנכ"ל בחברה ממשלתית הוא פסק דינו של בית המשפט העליון בפרשת מוריס ניסן שם נקבע כי בהליך בחירת המנכ"ל על דירקטוריון </w:t>
      </w:r>
      <w:r w:rsidRPr="00FC132E">
        <w:rPr>
          <w:rtl/>
        </w:rPr>
        <w:lastRenderedPageBreak/>
        <w:t xml:space="preserve">החברה הממשלתית לפעול להגשמת התכלית של איתור ומינוי </w:t>
      </w:r>
      <w:r w:rsidRPr="00FC132E">
        <w:rPr>
          <w:b/>
          <w:bCs/>
          <w:rtl/>
        </w:rPr>
        <w:t>המועמד המתאים ביותר למשרה</w:t>
      </w:r>
      <w:r w:rsidRPr="00FC132E">
        <w:rPr>
          <w:rtl/>
        </w:rPr>
        <w:t>:</w:t>
      </w:r>
      <w:r w:rsidRPr="00FC132E">
        <w:rPr>
          <w:rFonts w:cs="Times New Roman"/>
          <w:vertAlign w:val="superscript"/>
          <w:rtl/>
        </w:rPr>
        <w:footnoteReference w:id="7"/>
      </w:r>
    </w:p>
    <w:p w:rsidR="00C35777" w:rsidRPr="00FC132E" w:rsidRDefault="00C35777" w:rsidP="00C35777">
      <w:pPr>
        <w:spacing w:line="276" w:lineRule="auto"/>
        <w:ind w:left="720"/>
        <w:contextualSpacing/>
        <w:rPr>
          <w:rtl/>
        </w:rPr>
      </w:pPr>
    </w:p>
    <w:p w:rsidR="00C35777" w:rsidRPr="00FC132E" w:rsidRDefault="00C35777" w:rsidP="00C35777">
      <w:pPr>
        <w:spacing w:line="276" w:lineRule="auto"/>
        <w:ind w:left="1646" w:right="1620"/>
        <w:jc w:val="both"/>
        <w:rPr>
          <w:i/>
          <w:iCs/>
          <w:rtl/>
        </w:rPr>
      </w:pPr>
      <w:r w:rsidRPr="00FC132E">
        <w:rPr>
          <w:i/>
          <w:iCs/>
          <w:rtl/>
        </w:rPr>
        <w:t>"במינוי מועמד למשרת מנהל כללי משתתפים שלושה שושבינים: דירקטוריון החברה, הוועדה והשר המופקד על המינוי. כל אחד מהגורמים האמורים אמור לקדם את אותה תכלית משותפת:</w:t>
      </w:r>
      <w:r w:rsidRPr="00FC132E">
        <w:rPr>
          <w:b/>
          <w:bCs/>
          <w:i/>
          <w:iCs/>
          <w:rtl/>
        </w:rPr>
        <w:t xml:space="preserve"> מינוי </w:t>
      </w:r>
      <w:r w:rsidRPr="00FC132E">
        <w:rPr>
          <w:b/>
          <w:bCs/>
          <w:i/>
          <w:iCs/>
          <w:u w:val="single"/>
          <w:rtl/>
        </w:rPr>
        <w:t>המועמד המתאים ביותר</w:t>
      </w:r>
      <w:r w:rsidRPr="00FC132E">
        <w:rPr>
          <w:b/>
          <w:bCs/>
          <w:i/>
          <w:iCs/>
          <w:rtl/>
        </w:rPr>
        <w:t xml:space="preserve"> למשרה המוצעת</w:t>
      </w:r>
      <w:r w:rsidRPr="00FC132E">
        <w:rPr>
          <w:i/>
          <w:iCs/>
          <w:rtl/>
        </w:rPr>
        <w:t>."</w:t>
      </w:r>
    </w:p>
    <w:p w:rsidR="00C35777" w:rsidRPr="00FC132E" w:rsidRDefault="00C35777" w:rsidP="00C35777">
      <w:pPr>
        <w:spacing w:line="276" w:lineRule="auto"/>
        <w:ind w:left="1646" w:right="1620"/>
        <w:jc w:val="both"/>
        <w:rPr>
          <w:i/>
          <w:iCs/>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על אף שהליך איתור מנכ"ל בחברה ממשלתית אינו כפוף לחובת מכרז סטטוטורית, </w:t>
      </w:r>
      <w:r w:rsidRPr="00FC132E">
        <w:rPr>
          <w:b/>
          <w:bCs/>
          <w:rtl/>
        </w:rPr>
        <w:t>נקבע שם כי החלטות הדירקטוריון בעניין בחירת המנכ"ל חייבות לעמוד באמות מידה החלות על גופים המשמשים כנאמן הציבור, ובכלל זה, על הדירקטוריון לנהוג בשוויון ולא להפלות בין המועמדים למשרה</w:t>
      </w:r>
      <w:r w:rsidRPr="00FC132E">
        <w:rPr>
          <w:rtl/>
        </w:rPr>
        <w:t>:</w:t>
      </w:r>
      <w:r w:rsidRPr="00FC132E">
        <w:rPr>
          <w:rFonts w:cs="Times New Roman"/>
          <w:vertAlign w:val="superscript"/>
          <w:rtl/>
        </w:rPr>
        <w:footnoteReference w:id="8"/>
      </w:r>
    </w:p>
    <w:p w:rsidR="00C35777" w:rsidRPr="00FC132E" w:rsidRDefault="00C35777" w:rsidP="00C35777">
      <w:pPr>
        <w:spacing w:line="276" w:lineRule="auto"/>
        <w:rPr>
          <w:rtl/>
        </w:rPr>
      </w:pPr>
    </w:p>
    <w:p w:rsidR="00C35777" w:rsidRPr="00FC132E" w:rsidRDefault="00C35777" w:rsidP="00C35777">
      <w:pPr>
        <w:spacing w:line="276" w:lineRule="auto"/>
        <w:ind w:left="1646" w:right="1620"/>
        <w:jc w:val="both"/>
        <w:rPr>
          <w:i/>
          <w:iCs/>
          <w:rtl/>
        </w:rPr>
      </w:pPr>
      <w:r w:rsidRPr="00FC132E">
        <w:rPr>
          <w:i/>
          <w:iCs/>
          <w:rtl/>
        </w:rPr>
        <w:t>"</w:t>
      </w:r>
      <w:r w:rsidRPr="00FC132E">
        <w:rPr>
          <w:rtl/>
        </w:rPr>
        <w:t>בהפעילה</w:t>
      </w:r>
      <w:r w:rsidRPr="00FC132E">
        <w:rPr>
          <w:i/>
          <w:iCs/>
          <w:rtl/>
        </w:rPr>
        <w:t xml:space="preserve"> את שיקול דעתה, משמשת הרשות הממנה, קרי,  הדירקטוריון בעת מינוי המועמד והשר בעת אישור המינוי, כנאמן הציבור, וכל פעולה והחלטה הננקטת על ידם חייבת </w:t>
      </w:r>
      <w:proofErr w:type="spellStart"/>
      <w:r w:rsidRPr="00FC132E">
        <w:rPr>
          <w:i/>
          <w:iCs/>
          <w:rtl/>
        </w:rPr>
        <w:t>להעשות</w:t>
      </w:r>
      <w:proofErr w:type="spellEnd"/>
      <w:r w:rsidRPr="00FC132E">
        <w:rPr>
          <w:i/>
          <w:iCs/>
          <w:rtl/>
        </w:rPr>
        <w:t xml:space="preserve"> מתוך התחשבות בנאמנות זו...</w:t>
      </w:r>
      <w:r w:rsidRPr="00FC132E">
        <w:rPr>
          <w:b/>
          <w:bCs/>
          <w:i/>
          <w:iCs/>
          <w:rtl/>
        </w:rPr>
        <w:t>מחובת הנאמנות נגזרת החובה על הרשות להפעיל את שיקול דעתה בהגינות, ביושר, בסבירות וללא הפלייה</w:t>
      </w:r>
      <w:r w:rsidRPr="00FC132E">
        <w:rPr>
          <w:i/>
          <w:iCs/>
          <w:rtl/>
        </w:rPr>
        <w:t>."</w:t>
      </w:r>
    </w:p>
    <w:p w:rsidR="00C35777" w:rsidRPr="00FC132E" w:rsidRDefault="00C35777" w:rsidP="00C35777">
      <w:pPr>
        <w:spacing w:line="276" w:lineRule="auto"/>
        <w:ind w:left="1646" w:right="1620"/>
        <w:jc w:val="both"/>
        <w:rPr>
          <w:i/>
          <w:iCs/>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בעקבות פסיקה זו, הפיצה רשות החברות הממשלתיות ביום 11 לאוגוסט 1999 את חוזר הרשות בעניין מינוי מנהל כללי בחברה ממשלתית (חוזר מס' 1999/1), ובו הנחתה את יושבי ראש הדירקטוריונים של החברות הממשלתיות בעניין חובות הדירקטוריון במינוי מנהל כללי.</w:t>
      </w:r>
      <w:r w:rsidRPr="00FC132E">
        <w:rPr>
          <w:rFonts w:cs="Times New Roman"/>
          <w:vertAlign w:val="superscript"/>
          <w:rtl/>
        </w:rPr>
        <w:footnoteReference w:id="9"/>
      </w:r>
      <w:r w:rsidRPr="00FC132E">
        <w:rPr>
          <w:rtl/>
        </w:rPr>
        <w:t xml:space="preserve"> הוראותיו של חוזר זה נקבעו על דעתו של </w:t>
      </w:r>
      <w:r w:rsidR="00435C48" w:rsidRPr="00FC132E">
        <w:rPr>
          <w:rtl/>
        </w:rPr>
        <w:t>היועץ המשפטי</w:t>
      </w:r>
      <w:r w:rsidRPr="00FC132E">
        <w:rPr>
          <w:rtl/>
        </w:rPr>
        <w:t xml:space="preserve"> לממשלה.</w:t>
      </w:r>
    </w:p>
    <w:p w:rsidR="00C35777" w:rsidRPr="00FC132E" w:rsidRDefault="00C35777" w:rsidP="00C35777">
      <w:pPr>
        <w:numPr>
          <w:ilvl w:val="0"/>
          <w:numId w:val="26"/>
        </w:numPr>
        <w:tabs>
          <w:tab w:val="left" w:pos="621"/>
        </w:tabs>
        <w:spacing w:line="276" w:lineRule="auto"/>
        <w:ind w:left="621" w:hanging="579"/>
        <w:jc w:val="both"/>
        <w:rPr>
          <w:rtl/>
        </w:rPr>
      </w:pPr>
      <w:r w:rsidRPr="00FC132E">
        <w:rPr>
          <w:rtl/>
        </w:rPr>
        <w:t>כעבור מספר שנים, בהקשר של הליך איתור מנכ"ל בחברה למתנ"סים מרכזים קהילתיים בישראל בע"מ ("</w:t>
      </w:r>
      <w:r w:rsidRPr="00FC132E">
        <w:rPr>
          <w:b/>
          <w:bCs/>
          <w:rtl/>
        </w:rPr>
        <w:t>החברה למתנ"סים</w:t>
      </w:r>
      <w:r w:rsidRPr="00FC132E">
        <w:rPr>
          <w:rtl/>
        </w:rPr>
        <w:t>") הוסיף והדגיש בית הדין האזורי בירושלים את חובתו של דירקטוריון החברה הממשלתית לקיים את הליך איתור המנכ"ל בהתאם לעקרונות העומדים ביסוד דיני המכרזים, ובכלל זה:</w:t>
      </w:r>
      <w:r w:rsidRPr="00FC132E">
        <w:rPr>
          <w:rFonts w:cs="Times New Roman"/>
          <w:vertAlign w:val="superscript"/>
          <w:rtl/>
        </w:rPr>
        <w:footnoteReference w:id="10"/>
      </w:r>
    </w:p>
    <w:p w:rsidR="00C35777" w:rsidRPr="00FC132E" w:rsidRDefault="00C35777" w:rsidP="00C35777">
      <w:pPr>
        <w:widowControl/>
        <w:spacing w:line="276" w:lineRule="auto"/>
        <w:ind w:left="566"/>
        <w:jc w:val="both"/>
        <w:rPr>
          <w:rtl/>
        </w:rPr>
      </w:pPr>
    </w:p>
    <w:p w:rsidR="00C35777" w:rsidRPr="00FC132E" w:rsidRDefault="00C35777" w:rsidP="00C35777">
      <w:pPr>
        <w:spacing w:line="276" w:lineRule="auto"/>
        <w:ind w:left="1646" w:right="1620"/>
        <w:jc w:val="both"/>
        <w:rPr>
          <w:i/>
          <w:iCs/>
          <w:rtl/>
        </w:rPr>
      </w:pPr>
      <w:r w:rsidRPr="00FC132E">
        <w:rPr>
          <w:i/>
          <w:iCs/>
          <w:rtl/>
        </w:rPr>
        <w:t>"...</w:t>
      </w:r>
      <w:r w:rsidRPr="00FC132E">
        <w:rPr>
          <w:b/>
          <w:bCs/>
          <w:i/>
          <w:iCs/>
          <w:rtl/>
        </w:rPr>
        <w:t>בתנאים ש</w:t>
      </w:r>
      <w:r w:rsidRPr="00FC132E">
        <w:rPr>
          <w:i/>
          <w:iCs/>
          <w:rtl/>
        </w:rPr>
        <w:t xml:space="preserve">ל </w:t>
      </w:r>
      <w:r w:rsidRPr="00FC132E">
        <w:rPr>
          <w:b/>
          <w:bCs/>
          <w:i/>
          <w:iCs/>
          <w:rtl/>
        </w:rPr>
        <w:t>שוויון הזדמנויות שיאפשר תחרות הוגנת בין משתתפיו, בצורה גלויה ובתנאים שווים, על בסיס עקרון תום הלב</w:t>
      </w:r>
      <w:r w:rsidRPr="00FC132E">
        <w:rPr>
          <w:i/>
          <w:iCs/>
          <w:rtl/>
        </w:rPr>
        <w:t>."</w:t>
      </w:r>
    </w:p>
    <w:p w:rsidR="00C35777" w:rsidRPr="00FC132E" w:rsidRDefault="00C35777" w:rsidP="00C35777">
      <w:pPr>
        <w:spacing w:line="276" w:lineRule="auto"/>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בעקבות פסיקה זו, וכחלק מבירור בעניין הליך איתור מנכ"ל לחברת עמידר החברה הלאומית לשכון בישראל בע"מ, כתבה המשנה ל</w:t>
      </w:r>
      <w:r w:rsidR="008C7ED7" w:rsidRPr="00FC132E">
        <w:rPr>
          <w:rtl/>
        </w:rPr>
        <w:t>זוכה</w:t>
      </w:r>
      <w:r w:rsidRPr="00FC132E">
        <w:rPr>
          <w:rtl/>
        </w:rPr>
        <w:t xml:space="preserve"> המשפטי לממשלה בעניין זה:</w:t>
      </w:r>
      <w:r w:rsidRPr="00FC132E">
        <w:rPr>
          <w:rFonts w:cs="Times New Roman"/>
          <w:vertAlign w:val="superscript"/>
        </w:rPr>
        <w:footnoteReference w:id="11"/>
      </w:r>
    </w:p>
    <w:p w:rsidR="00C35777" w:rsidRPr="00FC132E" w:rsidRDefault="00C35777" w:rsidP="00C35777">
      <w:pPr>
        <w:spacing w:line="276" w:lineRule="auto"/>
        <w:jc w:val="both"/>
        <w:rPr>
          <w:rtl/>
        </w:rPr>
      </w:pPr>
    </w:p>
    <w:p w:rsidR="00C35777" w:rsidRPr="00FC132E" w:rsidRDefault="00C35777" w:rsidP="00C35777">
      <w:pPr>
        <w:spacing w:line="276" w:lineRule="auto"/>
        <w:ind w:left="1646" w:right="1620"/>
        <w:jc w:val="both"/>
        <w:rPr>
          <w:i/>
          <w:iCs/>
          <w:rtl/>
        </w:rPr>
      </w:pPr>
      <w:r w:rsidRPr="00FC132E">
        <w:rPr>
          <w:i/>
          <w:iCs/>
          <w:rtl/>
        </w:rPr>
        <w:t>"</w:t>
      </w:r>
      <w:r w:rsidRPr="00FC132E">
        <w:rPr>
          <w:b/>
          <w:bCs/>
          <w:i/>
          <w:iCs/>
          <w:rtl/>
        </w:rPr>
        <w:t>האחריות המוטלת על הדירקטוריון בעניין זה כוללת, לצד חובות האמון והזהירות מכוח דיני החברות, גם חובות נוספות מתחום המשפט הציבורי הנוגעות לאופן קיום הליך הבחירה</w:t>
      </w:r>
      <w:r w:rsidRPr="00FC132E">
        <w:rPr>
          <w:i/>
          <w:iCs/>
          <w:rtl/>
        </w:rPr>
        <w:t xml:space="preserve">. כפי שהודגש בפסק הדין בעניין החברה למתנ"סים (בש"א 3012/02 זהבה הדר נ' החברה למתנ"סים מרכזים </w:t>
      </w:r>
      <w:r w:rsidRPr="00FC132E">
        <w:rPr>
          <w:i/>
          <w:iCs/>
          <w:rtl/>
        </w:rPr>
        <w:lastRenderedPageBreak/>
        <w:t>קהילתיים בישראל בע"מ ורשות החברות הממשלתיות, מ- 29.7.2003</w:t>
      </w:r>
      <w:r w:rsidRPr="00FC132E">
        <w:rPr>
          <w:b/>
          <w:bCs/>
          <w:i/>
          <w:iCs/>
          <w:rtl/>
        </w:rPr>
        <w:t>), על דירקטוריון החברה הממשלתית לקיים את ההליך לבחירת מנכ"ל החברה בהתאם לעקרונות העומדים ביסוד דיני המכרזים, ובהם שוויון הזדמנויות, תחרות הוגנת ושקיפות ההליך</w:t>
      </w:r>
      <w:r w:rsidRPr="00FC132E">
        <w:rPr>
          <w:i/>
          <w:iCs/>
          <w:rtl/>
        </w:rPr>
        <w:t>."</w:t>
      </w:r>
    </w:p>
    <w:p w:rsidR="00C35777" w:rsidRPr="00FC132E" w:rsidRDefault="00C35777" w:rsidP="00C35777">
      <w:pPr>
        <w:spacing w:line="276" w:lineRule="auto"/>
        <w:ind w:left="1646" w:right="1620"/>
        <w:jc w:val="both"/>
        <w:rPr>
          <w:i/>
          <w:iCs/>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בעקבות פסק הדין בעניין החברה למתנ"סים פנה </w:t>
      </w:r>
      <w:r w:rsidR="00435C48" w:rsidRPr="00FC132E">
        <w:rPr>
          <w:rtl/>
        </w:rPr>
        <w:t>היועץ המשפטי</w:t>
      </w:r>
      <w:r w:rsidRPr="00FC132E">
        <w:rPr>
          <w:rtl/>
        </w:rPr>
        <w:t xml:space="preserve"> לממשלה אל מנהל רשות החברות הממשלתיות במכתב מפורט בו הדגיש מספר סוגיות העולות מפסק דינו של בית הדין, ובו ציין את הדברים הבאים לעניין חובת הפומביות של הליך הבחירה:</w:t>
      </w:r>
      <w:r w:rsidRPr="00FC132E">
        <w:rPr>
          <w:rFonts w:cs="Times New Roman"/>
          <w:vertAlign w:val="superscript"/>
          <w:rtl/>
        </w:rPr>
        <w:footnoteReference w:id="12"/>
      </w:r>
    </w:p>
    <w:p w:rsidR="00C35777" w:rsidRPr="00FC132E" w:rsidRDefault="00C35777" w:rsidP="00C35777">
      <w:pPr>
        <w:spacing w:line="276" w:lineRule="auto"/>
        <w:ind w:left="1646" w:right="1620"/>
        <w:jc w:val="both"/>
        <w:rPr>
          <w:i/>
          <w:iCs/>
          <w:rtl/>
        </w:rPr>
      </w:pPr>
    </w:p>
    <w:p w:rsidR="00C35777" w:rsidRPr="00FC132E" w:rsidRDefault="00C35777" w:rsidP="00C35777">
      <w:pPr>
        <w:spacing w:line="276" w:lineRule="auto"/>
        <w:ind w:left="1646" w:right="1620"/>
        <w:jc w:val="both"/>
        <w:rPr>
          <w:i/>
          <w:iCs/>
          <w:rtl/>
        </w:rPr>
      </w:pPr>
      <w:r w:rsidRPr="00FC132E">
        <w:rPr>
          <w:i/>
          <w:iCs/>
          <w:rtl/>
        </w:rPr>
        <w:t>"</w:t>
      </w:r>
      <w:r w:rsidRPr="00FC132E">
        <w:rPr>
          <w:b/>
          <w:bCs/>
          <w:i/>
          <w:iCs/>
          <w:rtl/>
        </w:rPr>
        <w:t xml:space="preserve">בית הדין נתן משקל מיוחד לחובה </w:t>
      </w:r>
      <w:proofErr w:type="spellStart"/>
      <w:r w:rsidRPr="00FC132E">
        <w:rPr>
          <w:b/>
          <w:bCs/>
          <w:i/>
          <w:iCs/>
          <w:rtl/>
        </w:rPr>
        <w:t>ליתן</w:t>
      </w:r>
      <w:proofErr w:type="spellEnd"/>
      <w:r w:rsidRPr="00FC132E">
        <w:rPr>
          <w:b/>
          <w:bCs/>
          <w:i/>
          <w:iCs/>
          <w:rtl/>
        </w:rPr>
        <w:t xml:space="preserve"> פומבי להליך האיתור, ומתן ביטוי ותיעוד לשיקולים במיון המועמדים ובחירת המועמד</w:t>
      </w:r>
      <w:r w:rsidRPr="00FC132E">
        <w:rPr>
          <w:i/>
          <w:iCs/>
          <w:rtl/>
        </w:rPr>
        <w:t xml:space="preserve">, </w:t>
      </w:r>
      <w:proofErr w:type="spellStart"/>
      <w:r w:rsidRPr="00FC132E">
        <w:rPr>
          <w:i/>
          <w:iCs/>
          <w:rtl/>
        </w:rPr>
        <w:t>הכל</w:t>
      </w:r>
      <w:proofErr w:type="spellEnd"/>
      <w:r w:rsidRPr="00FC132E">
        <w:rPr>
          <w:i/>
          <w:iCs/>
          <w:rtl/>
        </w:rPr>
        <w:t xml:space="preserve"> במטרה להבטיח כי ההליך יביא לאיתור המועמד המתאים ביותר כמתחייב על פי הדין."</w:t>
      </w:r>
    </w:p>
    <w:p w:rsidR="00C35777" w:rsidRPr="00FC132E" w:rsidRDefault="00C35777" w:rsidP="00C35777">
      <w:pPr>
        <w:spacing w:line="276" w:lineRule="auto"/>
        <w:ind w:left="1646" w:right="1620"/>
        <w:jc w:val="both"/>
        <w:rPr>
          <w:i/>
          <w:iCs/>
          <w:rtl/>
        </w:rPr>
      </w:pPr>
    </w:p>
    <w:p w:rsidR="00C35777" w:rsidRPr="00FC132E" w:rsidRDefault="00C35777" w:rsidP="00C35777">
      <w:pPr>
        <w:numPr>
          <w:ilvl w:val="0"/>
          <w:numId w:val="26"/>
        </w:numPr>
        <w:tabs>
          <w:tab w:val="left" w:pos="621"/>
        </w:tabs>
        <w:spacing w:line="276" w:lineRule="auto"/>
        <w:ind w:left="621" w:hanging="579"/>
        <w:jc w:val="both"/>
      </w:pPr>
      <w:bookmarkStart w:id="4" w:name="_Ref274420616"/>
      <w:r w:rsidRPr="00FC132E">
        <w:rPr>
          <w:rtl/>
        </w:rPr>
        <w:t xml:space="preserve">בהמשך לפנייתו זו של </w:t>
      </w:r>
      <w:r w:rsidR="00435C48" w:rsidRPr="00FC132E">
        <w:rPr>
          <w:rtl/>
        </w:rPr>
        <w:t>היועץ המשפטי</w:t>
      </w:r>
      <w:r w:rsidRPr="00FC132E">
        <w:rPr>
          <w:rtl/>
        </w:rPr>
        <w:t xml:space="preserve"> לממשלה, הפיצה רשות החברות הממשלתיות חוזר נוסף בעניין ביום </w:t>
      </w:r>
      <w:fldSimple w:instr="DOCPROPERTY &quot;publication_date_e&quot;  \* MERGEFORMAT">
        <w:r w:rsidRPr="00FC132E">
          <w:rPr>
            <w:rtl/>
          </w:rPr>
          <w:t>21 בספטמבר 2003</w:t>
        </w:r>
      </w:fldSimple>
      <w:r w:rsidRPr="00FC132E">
        <w:rPr>
          <w:rtl/>
        </w:rPr>
        <w:t xml:space="preserve"> המבהיר ומדגיש מספר סוגיות בעניין הליך בחירת המנכ"ל, ובין היתר, צוינו בו הדברים הבאים בעניין חובת התיעוד והשקיפות החלה על הגוף המופקד על הליך הבחירה:</w:t>
      </w:r>
      <w:bookmarkEnd w:id="4"/>
      <w:r w:rsidRPr="00FC132E">
        <w:rPr>
          <w:rFonts w:cs="Times New Roman"/>
          <w:vertAlign w:val="superscript"/>
          <w:rtl/>
        </w:rPr>
        <w:footnoteReference w:id="13"/>
      </w:r>
    </w:p>
    <w:p w:rsidR="00C35777" w:rsidRPr="00FC132E" w:rsidRDefault="00C35777" w:rsidP="00C35777">
      <w:pPr>
        <w:spacing w:line="276" w:lineRule="auto"/>
        <w:rPr>
          <w:rtl/>
        </w:rPr>
      </w:pPr>
    </w:p>
    <w:p w:rsidR="00C35777" w:rsidRPr="00FC132E" w:rsidRDefault="00C35777" w:rsidP="00C35777">
      <w:pPr>
        <w:spacing w:line="276" w:lineRule="auto"/>
        <w:ind w:left="1646" w:right="1620"/>
        <w:jc w:val="both"/>
        <w:rPr>
          <w:i/>
          <w:iCs/>
          <w:rtl/>
        </w:rPr>
      </w:pPr>
      <w:r w:rsidRPr="00FC132E">
        <w:rPr>
          <w:i/>
          <w:iCs/>
          <w:rtl/>
        </w:rPr>
        <w:t>"</w:t>
      </w:r>
      <w:r w:rsidRPr="00FC132E">
        <w:rPr>
          <w:b/>
          <w:bCs/>
          <w:i/>
          <w:iCs/>
          <w:rtl/>
        </w:rPr>
        <w:t>בחירת מנכ"ל חברה ממשלתית, בדומה לכל פעולה בעלת אופי ציבורי, מחויבת בדרישת השקיפות. מילוי דרישה זו מחייב את הגוף המופקד על הליך הבחירה לנהל תיעוד מלא המאפשר להתחקות אחר שיקול הדעת שהופעל</w:t>
      </w:r>
      <w:r w:rsidRPr="00FC132E">
        <w:rPr>
          <w:i/>
          <w:iCs/>
          <w:rtl/>
        </w:rPr>
        <w:t>."</w:t>
      </w:r>
    </w:p>
    <w:p w:rsidR="00C35777" w:rsidRPr="00FC132E" w:rsidRDefault="00C35777" w:rsidP="00C35777">
      <w:pPr>
        <w:spacing w:line="276" w:lineRule="auto"/>
        <w:rPr>
          <w:rtl/>
        </w:rPr>
      </w:pPr>
    </w:p>
    <w:p w:rsidR="00C35777" w:rsidRPr="00FC132E" w:rsidRDefault="00C35777" w:rsidP="00C35777">
      <w:pPr>
        <w:tabs>
          <w:tab w:val="left" w:pos="621"/>
        </w:tabs>
        <w:spacing w:line="276" w:lineRule="auto"/>
        <w:ind w:left="621"/>
        <w:jc w:val="both"/>
        <w:rPr>
          <w:rtl/>
        </w:rPr>
      </w:pPr>
      <w:r w:rsidRPr="00FC132E">
        <w:rPr>
          <w:rtl/>
        </w:rPr>
        <w:t>במסגרת חוזר זה הבהירה הרשות עוד כי על הקריטריונים לבחירת המנכ"ל, ומשקל כל אחד מהם, להיקבע מראש ובטרם החל הליך הבחירה:</w:t>
      </w:r>
      <w:r w:rsidRPr="00FC132E">
        <w:rPr>
          <w:rFonts w:cs="Times New Roman"/>
          <w:vertAlign w:val="superscript"/>
          <w:rtl/>
        </w:rPr>
        <w:footnoteReference w:id="14"/>
      </w:r>
    </w:p>
    <w:p w:rsidR="00C35777" w:rsidRPr="00FC132E" w:rsidRDefault="00C35777" w:rsidP="00C35777">
      <w:pPr>
        <w:spacing w:line="276" w:lineRule="auto"/>
        <w:rPr>
          <w:rtl/>
        </w:rPr>
      </w:pPr>
    </w:p>
    <w:p w:rsidR="00C35777" w:rsidRPr="00FC132E" w:rsidRDefault="00C35777" w:rsidP="00C35777">
      <w:pPr>
        <w:spacing w:line="276" w:lineRule="auto"/>
        <w:ind w:left="1646" w:right="1620"/>
        <w:jc w:val="both"/>
        <w:rPr>
          <w:i/>
          <w:iCs/>
          <w:rtl/>
        </w:rPr>
      </w:pPr>
      <w:r w:rsidRPr="00FC132E">
        <w:rPr>
          <w:i/>
          <w:iCs/>
          <w:rtl/>
        </w:rPr>
        <w:t xml:space="preserve">"הליך בחירת מנכ"ל צריך להיעשות בהתאם לקריטריונים שנקבעו בידי הדירקטוריון בטרם החל הליך הבחירה. </w:t>
      </w:r>
      <w:r w:rsidRPr="00FC132E">
        <w:rPr>
          <w:b/>
          <w:bCs/>
          <w:i/>
          <w:iCs/>
          <w:rtl/>
        </w:rPr>
        <w:t>הוספת קריטריונים חדשים או שינוי משקולות, שניתנו לקריטריונים השונים בתחילת ההליך - נוגדים עקרונות יסוד של דיני המכרזים, פוגעים בשוויון בין המועמדים ויש בהם כדי לרמוז על חוסר תום לב בבחירת המנכ"ל</w:t>
      </w:r>
      <w:r w:rsidRPr="00FC132E">
        <w:rPr>
          <w:i/>
          <w:iCs/>
          <w:rtl/>
        </w:rPr>
        <w:t>."</w:t>
      </w:r>
    </w:p>
    <w:p w:rsidR="00C35777" w:rsidRPr="00FC132E" w:rsidRDefault="00C35777" w:rsidP="00C35777">
      <w:pPr>
        <w:tabs>
          <w:tab w:val="left" w:pos="621"/>
        </w:tabs>
        <w:spacing w:line="276" w:lineRule="auto"/>
        <w:ind w:left="621"/>
        <w:jc w:val="both"/>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בחודש מאי 2011, בעקבות הליך איתור מנכ"ל באחת מהחברות הממשלתיות הוציאה רשות החברות הממשלתיות חוזר נוסף אשר מטרתו להבטיח את תקינותם של הליכי האיתור בקביעת איסור מפורש על קיום קשר (ישיר או עקיף) בין דירקטור, יו"ר דירקטוריון או נושא משרה אחר בחברה לבין מועמד במהלך הליך האיתור, אלא במסגרת תפקידם </w:t>
      </w:r>
      <w:proofErr w:type="spellStart"/>
      <w:r w:rsidRPr="00FC132E">
        <w:rPr>
          <w:rtl/>
        </w:rPr>
        <w:t>בועדת</w:t>
      </w:r>
      <w:proofErr w:type="spellEnd"/>
      <w:r w:rsidRPr="00FC132E">
        <w:rPr>
          <w:rtl/>
        </w:rPr>
        <w:t xml:space="preserve"> האיתור.</w:t>
      </w:r>
      <w:r w:rsidRPr="00FC132E">
        <w:rPr>
          <w:rFonts w:cs="Times New Roman"/>
          <w:vertAlign w:val="superscript"/>
          <w:rtl/>
        </w:rPr>
        <w:footnoteReference w:id="15"/>
      </w:r>
    </w:p>
    <w:p w:rsidR="00C35777" w:rsidRPr="00FC132E" w:rsidRDefault="00C35777" w:rsidP="00C35777">
      <w:pPr>
        <w:spacing w:line="276" w:lineRule="auto"/>
        <w:ind w:left="360"/>
        <w:jc w:val="both"/>
        <w:rPr>
          <w:rtl/>
        </w:rPr>
      </w:pPr>
    </w:p>
    <w:p w:rsidR="00C35777" w:rsidRPr="00FC132E" w:rsidRDefault="00C35777" w:rsidP="00C35777">
      <w:pPr>
        <w:tabs>
          <w:tab w:val="left" w:pos="621"/>
        </w:tabs>
        <w:spacing w:line="276" w:lineRule="auto"/>
        <w:ind w:left="621"/>
        <w:jc w:val="both"/>
        <w:rPr>
          <w:rtl/>
        </w:rPr>
      </w:pPr>
      <w:r w:rsidRPr="00FC132E">
        <w:rPr>
          <w:rtl/>
        </w:rPr>
        <w:t>לאור כל האמור, כל הליך לאיתור מנכ"ל בחברה ממשלתית כפוף לעקרונות העומדים ביסוד דיני המכרזים כמו גם להוראות ולנורמות רלוונטיות נוספות שבדין.</w:t>
      </w:r>
      <w:r w:rsidRPr="00FC132E">
        <w:rPr>
          <w:rFonts w:cs="Times New Roman"/>
          <w:vertAlign w:val="superscript"/>
          <w:rtl/>
        </w:rPr>
        <w:footnoteReference w:id="16"/>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הליך איתור מנכ"ל בחברה ממשלתית ניתן לחלוקה לשישה שלבים עיקריים: </w:t>
      </w:r>
    </w:p>
    <w:p w:rsidR="00C35777" w:rsidRPr="00FC132E" w:rsidRDefault="00C35777" w:rsidP="00C35777">
      <w:pPr>
        <w:ind w:left="720"/>
        <w:contextualSpacing/>
        <w:rPr>
          <w:rtl/>
        </w:rPr>
      </w:pPr>
    </w:p>
    <w:p w:rsidR="00C35777" w:rsidRPr="00FC132E" w:rsidRDefault="00C35777" w:rsidP="00C35777">
      <w:pPr>
        <w:tabs>
          <w:tab w:val="left" w:pos="621"/>
          <w:tab w:val="left" w:pos="1188"/>
        </w:tabs>
        <w:spacing w:line="276" w:lineRule="auto"/>
        <w:ind w:left="1188" w:hanging="567"/>
        <w:jc w:val="both"/>
        <w:rPr>
          <w:rtl/>
        </w:rPr>
      </w:pPr>
      <w:r w:rsidRPr="00FC132E">
        <w:rPr>
          <w:rtl/>
        </w:rPr>
        <w:t xml:space="preserve">(1) </w:t>
      </w:r>
      <w:r w:rsidRPr="00FC132E">
        <w:rPr>
          <w:rtl/>
        </w:rPr>
        <w:tab/>
        <w:t xml:space="preserve">החלטת הדירקטוריון על פתיחה בהליך, קביעת הרכב ועדת האיתור ופרסום מודעה; </w:t>
      </w:r>
    </w:p>
    <w:p w:rsidR="00C35777" w:rsidRPr="00FC132E" w:rsidRDefault="00C35777" w:rsidP="00C35777">
      <w:pPr>
        <w:tabs>
          <w:tab w:val="left" w:pos="621"/>
          <w:tab w:val="left" w:pos="1188"/>
        </w:tabs>
        <w:spacing w:line="276" w:lineRule="auto"/>
        <w:ind w:left="621"/>
        <w:jc w:val="both"/>
        <w:rPr>
          <w:rtl/>
        </w:rPr>
      </w:pPr>
    </w:p>
    <w:p w:rsidR="00C35777" w:rsidRPr="00FC132E" w:rsidRDefault="00C35777" w:rsidP="00C35777">
      <w:pPr>
        <w:tabs>
          <w:tab w:val="left" w:pos="621"/>
          <w:tab w:val="left" w:pos="1188"/>
        </w:tabs>
        <w:spacing w:line="276" w:lineRule="auto"/>
        <w:ind w:left="621"/>
        <w:jc w:val="both"/>
        <w:rPr>
          <w:rtl/>
        </w:rPr>
      </w:pPr>
      <w:r w:rsidRPr="00FC132E">
        <w:rPr>
          <w:rtl/>
        </w:rPr>
        <w:t xml:space="preserve">(2) </w:t>
      </w:r>
      <w:r w:rsidRPr="00FC132E">
        <w:rPr>
          <w:rtl/>
        </w:rPr>
        <w:tab/>
        <w:t xml:space="preserve">קביעת מתכונת ההליך; </w:t>
      </w:r>
    </w:p>
    <w:p w:rsidR="00C35777" w:rsidRPr="00FC132E" w:rsidRDefault="00C35777" w:rsidP="00C35777">
      <w:pPr>
        <w:tabs>
          <w:tab w:val="left" w:pos="621"/>
          <w:tab w:val="left" w:pos="1188"/>
        </w:tabs>
        <w:spacing w:line="276" w:lineRule="auto"/>
        <w:ind w:left="621"/>
        <w:jc w:val="both"/>
        <w:rPr>
          <w:rtl/>
        </w:rPr>
      </w:pPr>
    </w:p>
    <w:p w:rsidR="00C35777" w:rsidRPr="00FC132E" w:rsidRDefault="00C35777" w:rsidP="00C35777">
      <w:pPr>
        <w:tabs>
          <w:tab w:val="left" w:pos="621"/>
          <w:tab w:val="left" w:pos="1188"/>
        </w:tabs>
        <w:spacing w:line="276" w:lineRule="auto"/>
        <w:ind w:left="621"/>
        <w:jc w:val="both"/>
        <w:rPr>
          <w:rtl/>
        </w:rPr>
      </w:pPr>
      <w:r w:rsidRPr="00FC132E">
        <w:rPr>
          <w:rtl/>
        </w:rPr>
        <w:t xml:space="preserve">(3) </w:t>
      </w:r>
      <w:r w:rsidRPr="00FC132E">
        <w:rPr>
          <w:rtl/>
        </w:rPr>
        <w:tab/>
        <w:t xml:space="preserve">פתיחת תיבת הפניות ובדיקת עמידת המועמדים בתנאי הסף; </w:t>
      </w:r>
    </w:p>
    <w:p w:rsidR="00C35777" w:rsidRPr="00FC132E" w:rsidRDefault="00C35777" w:rsidP="00C35777">
      <w:pPr>
        <w:tabs>
          <w:tab w:val="left" w:pos="621"/>
          <w:tab w:val="left" w:pos="1188"/>
        </w:tabs>
        <w:spacing w:line="276" w:lineRule="auto"/>
        <w:ind w:left="621"/>
        <w:jc w:val="both"/>
        <w:rPr>
          <w:rtl/>
        </w:rPr>
      </w:pPr>
    </w:p>
    <w:p w:rsidR="00C35777" w:rsidRPr="00FC132E" w:rsidRDefault="00C35777" w:rsidP="00C35777">
      <w:pPr>
        <w:tabs>
          <w:tab w:val="left" w:pos="621"/>
          <w:tab w:val="left" w:pos="1188"/>
        </w:tabs>
        <w:spacing w:line="276" w:lineRule="auto"/>
        <w:ind w:left="621"/>
        <w:jc w:val="both"/>
        <w:rPr>
          <w:rtl/>
        </w:rPr>
      </w:pPr>
      <w:r w:rsidRPr="00FC132E">
        <w:rPr>
          <w:rtl/>
        </w:rPr>
        <w:t xml:space="preserve">(4) </w:t>
      </w:r>
      <w:r w:rsidRPr="00FC132E">
        <w:rPr>
          <w:rtl/>
        </w:rPr>
        <w:tab/>
        <w:t>ניקוד המועמדים על פי הקריטריונים הקשיחים והמשקלות;</w:t>
      </w:r>
    </w:p>
    <w:p w:rsidR="00C35777" w:rsidRPr="00FC132E" w:rsidRDefault="00C35777" w:rsidP="00C35777">
      <w:pPr>
        <w:tabs>
          <w:tab w:val="left" w:pos="621"/>
          <w:tab w:val="left" w:pos="1188"/>
        </w:tabs>
        <w:spacing w:line="276" w:lineRule="auto"/>
        <w:ind w:left="621"/>
        <w:jc w:val="both"/>
        <w:rPr>
          <w:rtl/>
        </w:rPr>
      </w:pPr>
    </w:p>
    <w:p w:rsidR="00C35777" w:rsidRPr="00FC132E" w:rsidRDefault="00C35777" w:rsidP="00C35777">
      <w:pPr>
        <w:tabs>
          <w:tab w:val="left" w:pos="621"/>
          <w:tab w:val="left" w:pos="1188"/>
        </w:tabs>
        <w:spacing w:line="276" w:lineRule="auto"/>
        <w:ind w:left="621"/>
        <w:jc w:val="both"/>
      </w:pPr>
      <w:r w:rsidRPr="00FC132E">
        <w:rPr>
          <w:rtl/>
        </w:rPr>
        <w:t xml:space="preserve">(5) </w:t>
      </w:r>
      <w:r w:rsidRPr="00FC132E">
        <w:rPr>
          <w:rtl/>
        </w:rPr>
        <w:tab/>
        <w:t>שלב הראיונות;</w:t>
      </w:r>
    </w:p>
    <w:p w:rsidR="00C35777" w:rsidRPr="00FC132E" w:rsidRDefault="00C35777" w:rsidP="00C35777">
      <w:pPr>
        <w:tabs>
          <w:tab w:val="left" w:pos="621"/>
        </w:tabs>
        <w:spacing w:line="276" w:lineRule="auto"/>
        <w:jc w:val="both"/>
        <w:rPr>
          <w:rtl/>
        </w:rPr>
      </w:pPr>
    </w:p>
    <w:p w:rsidR="00C35777" w:rsidRPr="00FC132E" w:rsidRDefault="00C35777" w:rsidP="00C35777">
      <w:pPr>
        <w:tabs>
          <w:tab w:val="left" w:pos="621"/>
          <w:tab w:val="left" w:pos="1188"/>
        </w:tabs>
        <w:spacing w:line="276" w:lineRule="auto"/>
        <w:ind w:left="621"/>
        <w:jc w:val="both"/>
        <w:rPr>
          <w:rtl/>
        </w:rPr>
      </w:pPr>
      <w:r w:rsidRPr="00FC132E">
        <w:rPr>
          <w:rtl/>
        </w:rPr>
        <w:t xml:space="preserve">(6) </w:t>
      </w:r>
      <w:r w:rsidRPr="00FC132E">
        <w:rPr>
          <w:rtl/>
        </w:rPr>
        <w:tab/>
        <w:t>בחירת המועמד המתאים ביותר.</w:t>
      </w:r>
    </w:p>
    <w:p w:rsidR="00C35777" w:rsidRPr="00FC132E" w:rsidRDefault="00C35777" w:rsidP="00C35777">
      <w:pPr>
        <w:tabs>
          <w:tab w:val="left" w:pos="621"/>
          <w:tab w:val="left" w:pos="1188"/>
        </w:tabs>
        <w:spacing w:line="276" w:lineRule="auto"/>
        <w:ind w:left="621"/>
        <w:jc w:val="both"/>
        <w:rPr>
          <w:rtl/>
        </w:rPr>
      </w:pPr>
    </w:p>
    <w:p w:rsidR="00C35777" w:rsidRPr="00FC132E" w:rsidRDefault="00C35777" w:rsidP="00C35777">
      <w:pPr>
        <w:numPr>
          <w:ilvl w:val="0"/>
          <w:numId w:val="26"/>
        </w:numPr>
        <w:tabs>
          <w:tab w:val="left" w:pos="621"/>
        </w:tabs>
        <w:spacing w:line="276" w:lineRule="auto"/>
        <w:ind w:left="621" w:hanging="579"/>
        <w:jc w:val="both"/>
        <w:rPr>
          <w:rtl/>
        </w:rPr>
      </w:pPr>
      <w:r w:rsidRPr="00FC132E">
        <w:rPr>
          <w:rtl/>
        </w:rPr>
        <w:t>יודגש כי יש לשמור תיעוד מלא הנוגע לכל שלבי ההליך, ובכלל זה, כל התרשומות והמסמכים הנוגעים להליך כמו גם הניקוד שניתן בידי כל אחד מחברי ועדת האיתור בכל אחד משלבי ההליך, וזאת על מנת שניתן יהיה להתחקות אחר הפעלת שיקול דעתם של חברי הועדה.</w:t>
      </w:r>
      <w:r w:rsidRPr="00FC132E">
        <w:rPr>
          <w:rFonts w:cs="Times New Roman"/>
          <w:vertAlign w:val="superscript"/>
          <w:rtl/>
        </w:rPr>
        <w:footnoteReference w:id="17"/>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לנוחותכם, להלן תובא סקירה של ששת שלבי הליך האיתור, לפי סדרם, והפרקטיקה הנהוגה בנוגע לכל אחד מהם, כשבכל שלב יובאו עיקרי הנורמות הרלוונטיות החלות עליו.</w:t>
      </w:r>
    </w:p>
    <w:p w:rsidR="00C35777" w:rsidRPr="00FC132E" w:rsidRDefault="00C35777" w:rsidP="00C35777">
      <w:pPr>
        <w:spacing w:line="276" w:lineRule="auto"/>
        <w:jc w:val="both"/>
        <w:rPr>
          <w:b/>
          <w:bCs/>
          <w:u w:val="single"/>
          <w:rtl/>
        </w:rPr>
      </w:pPr>
    </w:p>
    <w:p w:rsidR="00C35777" w:rsidRPr="00FC132E" w:rsidRDefault="00C35777" w:rsidP="00C35777">
      <w:pPr>
        <w:spacing w:line="276" w:lineRule="auto"/>
        <w:jc w:val="both"/>
        <w:rPr>
          <w:b/>
          <w:bCs/>
          <w:u w:val="single"/>
          <w:rtl/>
        </w:rPr>
      </w:pPr>
      <w:r w:rsidRPr="00FC132E">
        <w:rPr>
          <w:b/>
          <w:bCs/>
          <w:u w:val="single"/>
          <w:rtl/>
        </w:rPr>
        <w:t>שלב ראשון - החלטת הדירקטוריון על פתיחה בהליך, קביעת הרכב ועדת האיתור ופרסום מודעה</w:t>
      </w:r>
    </w:p>
    <w:p w:rsidR="00C35777" w:rsidRPr="00FC132E" w:rsidRDefault="00C35777" w:rsidP="00C35777">
      <w:pPr>
        <w:numPr>
          <w:ilvl w:val="0"/>
          <w:numId w:val="26"/>
        </w:numPr>
        <w:tabs>
          <w:tab w:val="left" w:pos="621"/>
        </w:tabs>
        <w:spacing w:line="276" w:lineRule="auto"/>
        <w:ind w:left="621" w:hanging="579"/>
        <w:jc w:val="both"/>
      </w:pPr>
      <w:r w:rsidRPr="00FC132E">
        <w:rPr>
          <w:rtl/>
        </w:rPr>
        <w:t>הסמכות למינוי מנכ"ל בחברה ממשלתית נתונה לדירקטוריון החברה, באישור השר האחראי על החברה ושר האוצר, לאחר שהתייעצו עם הוועדה לבדיקת מינויים.</w:t>
      </w:r>
      <w:r w:rsidRPr="00FC132E">
        <w:rPr>
          <w:rFonts w:cs="Times New Roman"/>
          <w:vertAlign w:val="superscript"/>
          <w:rtl/>
        </w:rPr>
        <w:footnoteReference w:id="18"/>
      </w:r>
    </w:p>
    <w:p w:rsidR="00C35777" w:rsidRPr="00FC132E" w:rsidRDefault="00C35777" w:rsidP="00C35777">
      <w:pPr>
        <w:tabs>
          <w:tab w:val="left" w:pos="621"/>
        </w:tabs>
        <w:spacing w:line="276" w:lineRule="auto"/>
        <w:ind w:left="621"/>
        <w:jc w:val="both"/>
        <w:rPr>
          <w:rtl/>
        </w:rPr>
      </w:pPr>
      <w:r w:rsidRPr="00FC132E">
        <w:rPr>
          <w:rFonts w:hint="cs"/>
          <w:rtl/>
        </w:rPr>
        <w:t>י</w:t>
      </w:r>
      <w:r w:rsidRPr="00FC132E">
        <w:rPr>
          <w:rtl/>
        </w:rPr>
        <w:t xml:space="preserve">צוין כי במסגרת בדיקת הוועדה לבדיקת מינויים בודקת הוועדה, בין היתר, את כישוריו של המועמד, זיקותיו, חשש לניגוד עניינים, עילות פסילה ובהן הרשעות בפלילים, והכל בהתאם לסמכויות הנתונות לוועדה על פי הדין.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 xml:space="preserve">במסגרת בדיקת הוועדה לבדיקת מינויים נדרשת רשות החברות הממשלתיות </w:t>
      </w:r>
      <w:proofErr w:type="spellStart"/>
      <w:r w:rsidRPr="00FC132E">
        <w:rPr>
          <w:rtl/>
        </w:rPr>
        <w:t>ליתן</w:t>
      </w:r>
      <w:proofErr w:type="spellEnd"/>
      <w:r w:rsidRPr="00FC132E">
        <w:rPr>
          <w:rtl/>
        </w:rPr>
        <w:t xml:space="preserve"> חוות דעתה בשאלת תקינות הליך איתור מנכ"ל ובמסגרת זו מתייחסת הרשות, בין היתר, לכל ההיבטים המוסדרים במסגרת חוזר זה.</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 xml:space="preserve">כאמור, הפתיחה בהליך לאיתור מנכ"ל בחברה ממשלתית מצויה בסמכותו של דירקטוריון החברה והיא מחייבת קבלת החלטת דירקטוריון. </w:t>
      </w:r>
    </w:p>
    <w:p w:rsidR="00C35777" w:rsidRPr="00FC132E" w:rsidRDefault="00C35777" w:rsidP="00C35777">
      <w:pPr>
        <w:tabs>
          <w:tab w:val="left" w:pos="621"/>
          <w:tab w:val="left" w:pos="1330"/>
          <w:tab w:val="left" w:pos="4500"/>
        </w:tabs>
        <w:spacing w:line="276" w:lineRule="auto"/>
        <w:ind w:left="621"/>
        <w:jc w:val="both"/>
        <w:rPr>
          <w:rtl/>
        </w:rPr>
      </w:pPr>
    </w:p>
    <w:p w:rsidR="00C35777" w:rsidRPr="00FC132E" w:rsidRDefault="00C35777" w:rsidP="00C35777">
      <w:pPr>
        <w:tabs>
          <w:tab w:val="left" w:pos="621"/>
          <w:tab w:val="left" w:pos="1330"/>
          <w:tab w:val="left" w:pos="4500"/>
        </w:tabs>
        <w:spacing w:line="276" w:lineRule="auto"/>
        <w:ind w:left="621"/>
        <w:jc w:val="both"/>
        <w:rPr>
          <w:rtl/>
        </w:rPr>
      </w:pPr>
      <w:r w:rsidRPr="00FC132E">
        <w:rPr>
          <w:rtl/>
        </w:rPr>
        <w:t xml:space="preserve">בתחילת ישיבת הדירקטוריון בעניין פתיחת הליך האיתור, על </w:t>
      </w:r>
      <w:r w:rsidR="00435C48" w:rsidRPr="00FC132E">
        <w:rPr>
          <w:rtl/>
        </w:rPr>
        <w:t>היועץ המשפטי</w:t>
      </w:r>
      <w:r w:rsidRPr="00FC132E">
        <w:rPr>
          <w:rtl/>
        </w:rPr>
        <w:t xml:space="preserve"> של החברה לסקור את הפסיקה וחוזרי הרשות בעניין הליך איתור מנכ"ל בחברה ממשלתית.   </w:t>
      </w:r>
    </w:p>
    <w:p w:rsidR="00C35777" w:rsidRPr="00FC132E" w:rsidRDefault="00C35777" w:rsidP="00C35777">
      <w:pPr>
        <w:tabs>
          <w:tab w:val="left" w:pos="621"/>
          <w:tab w:val="left" w:pos="1330"/>
          <w:tab w:val="left" w:pos="4500"/>
        </w:tabs>
        <w:spacing w:line="276" w:lineRule="auto"/>
        <w:ind w:left="621"/>
        <w:jc w:val="both"/>
        <w:rPr>
          <w:rtl/>
        </w:rPr>
      </w:pPr>
    </w:p>
    <w:p w:rsidR="00C35777" w:rsidRPr="00FC132E" w:rsidRDefault="00C35777" w:rsidP="00C35777">
      <w:pPr>
        <w:tabs>
          <w:tab w:val="left" w:pos="621"/>
          <w:tab w:val="left" w:pos="1330"/>
          <w:tab w:val="left" w:pos="4500"/>
        </w:tabs>
        <w:spacing w:line="276" w:lineRule="auto"/>
        <w:ind w:left="621"/>
        <w:jc w:val="both"/>
        <w:rPr>
          <w:rtl/>
        </w:rPr>
      </w:pPr>
      <w:r w:rsidRPr="00FC132E">
        <w:rPr>
          <w:rtl/>
        </w:rPr>
        <w:t xml:space="preserve">בנוסף, על </w:t>
      </w:r>
      <w:r w:rsidR="00435C48" w:rsidRPr="00FC132E">
        <w:rPr>
          <w:rtl/>
        </w:rPr>
        <w:t>היועץ המשפטי</w:t>
      </w:r>
      <w:r w:rsidRPr="00FC132E">
        <w:rPr>
          <w:rtl/>
        </w:rPr>
        <w:t xml:space="preserve"> של החברה להבהיר לחברי הדירקטוריון, כי אם מי מהם יהיה מעוניין להגיש מועמדות לתפקיד המנכ"ל הוא לא יוכל לקחת חלק בדיונים הנוגעים להליך האיתור, בשל חשש לניגוד עניינים, ועליו אף להתפטר מהדירקטוריון מעת הגשת המועמדות.</w:t>
      </w:r>
      <w:r w:rsidRPr="00FC132E">
        <w:rPr>
          <w:rFonts w:cs="Times New Roman"/>
          <w:vertAlign w:val="superscript"/>
          <w:rtl/>
        </w:rPr>
        <w:footnoteReference w:id="19"/>
      </w:r>
    </w:p>
    <w:p w:rsidR="00C35777" w:rsidRPr="00FC132E" w:rsidRDefault="00C35777" w:rsidP="00C35777">
      <w:pPr>
        <w:tabs>
          <w:tab w:val="left" w:pos="621"/>
          <w:tab w:val="left" w:pos="1330"/>
          <w:tab w:val="left" w:pos="4500"/>
        </w:tabs>
        <w:spacing w:line="276" w:lineRule="auto"/>
        <w:ind w:left="621"/>
        <w:jc w:val="both"/>
        <w:rPr>
          <w:rtl/>
        </w:rPr>
      </w:pPr>
    </w:p>
    <w:p w:rsidR="00C35777" w:rsidRPr="00FC132E" w:rsidRDefault="00C35777" w:rsidP="00C35777">
      <w:pPr>
        <w:tabs>
          <w:tab w:val="left" w:pos="621"/>
          <w:tab w:val="left" w:pos="1330"/>
          <w:tab w:val="left" w:pos="4500"/>
        </w:tabs>
        <w:spacing w:line="276" w:lineRule="auto"/>
        <w:ind w:left="621"/>
        <w:jc w:val="both"/>
        <w:rPr>
          <w:rtl/>
        </w:rPr>
      </w:pPr>
      <w:r w:rsidRPr="00FC132E">
        <w:rPr>
          <w:rtl/>
        </w:rPr>
        <w:lastRenderedPageBreak/>
        <w:t>בשל חשש לניגוד עניינים, הדירקטורים מקרב עובדי החברה</w:t>
      </w:r>
      <w:r w:rsidRPr="00FC132E">
        <w:rPr>
          <w:rFonts w:cs="Times New Roman"/>
          <w:vertAlign w:val="superscript"/>
          <w:rtl/>
        </w:rPr>
        <w:footnoteReference w:id="20"/>
      </w:r>
      <w:r w:rsidRPr="00FC132E">
        <w:rPr>
          <w:rtl/>
        </w:rPr>
        <w:t xml:space="preserve"> אינם רשאים להשתתף בהליך איתור מנכ"ל בחברה ממשלתית ובכלל זה, אין הם רשאים להשתתף בדיון או בהצבעה בדירקטוריון בעניין מינוי מועמד לתפקיד המנכ"ל. כמו כן, הדירקטורים מקרב העובדים אינם רשאים להיות חברים </w:t>
      </w:r>
      <w:proofErr w:type="spellStart"/>
      <w:r w:rsidRPr="00FC132E">
        <w:rPr>
          <w:rtl/>
        </w:rPr>
        <w:t>בועדת</w:t>
      </w:r>
      <w:proofErr w:type="spellEnd"/>
      <w:r w:rsidRPr="00FC132E">
        <w:rPr>
          <w:rtl/>
        </w:rPr>
        <w:t xml:space="preserve"> האיתור ואין הם רשאים לשמש כמשקיפים בה. אין מניעה כי דירקטורים מקרב העובדים יהיו שותפים בעיצוב מתכונת הליך האיתור בדרך של השתתפות בדיונים או בהצבעות בדבר מינוי ועדת איתור, בחירת הגורמים שיסייעו לעבודת הוועדה, קביעת תנאי סף וקריטריונים לבחירה ומשקלות שיינתנו לכל קריטריון.</w:t>
      </w:r>
    </w:p>
    <w:p w:rsidR="00C35777" w:rsidRPr="00FC132E" w:rsidRDefault="00C35777" w:rsidP="00C35777">
      <w:pPr>
        <w:tabs>
          <w:tab w:val="left" w:pos="621"/>
          <w:tab w:val="left" w:pos="1330"/>
          <w:tab w:val="left" w:pos="4500"/>
        </w:tabs>
        <w:spacing w:line="276" w:lineRule="auto"/>
        <w:ind w:left="621"/>
        <w:jc w:val="both"/>
        <w:rPr>
          <w:rtl/>
        </w:rPr>
      </w:pPr>
    </w:p>
    <w:p w:rsidR="00C35777" w:rsidRPr="00FC132E" w:rsidRDefault="00C35777" w:rsidP="00C35777">
      <w:pPr>
        <w:tabs>
          <w:tab w:val="left" w:pos="621"/>
          <w:tab w:val="left" w:pos="1330"/>
          <w:tab w:val="left" w:pos="4500"/>
        </w:tabs>
        <w:spacing w:line="276" w:lineRule="auto"/>
        <w:ind w:left="621"/>
        <w:jc w:val="both"/>
        <w:rPr>
          <w:rtl/>
        </w:rPr>
      </w:pPr>
      <w:r w:rsidRPr="00FC132E">
        <w:rPr>
          <w:rtl/>
        </w:rPr>
        <w:t>כמו כן, בהרכב ועדת האיתור לא יכהנו ממונה ומי שהוא כפוף לו, וזאת על מנת למנוע כל חשש לניגוד עניינים בשל יחסי הכפיפות.</w:t>
      </w:r>
      <w:r w:rsidRPr="00FC132E">
        <w:rPr>
          <w:rFonts w:cs="Times New Roman"/>
          <w:vertAlign w:val="superscript"/>
          <w:rtl/>
        </w:rPr>
        <w:footnoteReference w:id="21"/>
      </w:r>
    </w:p>
    <w:p w:rsidR="00C35777" w:rsidRPr="00FC132E" w:rsidRDefault="00C35777" w:rsidP="00C35777">
      <w:pPr>
        <w:tabs>
          <w:tab w:val="left" w:pos="621"/>
          <w:tab w:val="left" w:pos="1330"/>
          <w:tab w:val="left" w:pos="4500"/>
        </w:tabs>
        <w:spacing w:line="276" w:lineRule="auto"/>
        <w:ind w:left="621"/>
        <w:jc w:val="both"/>
        <w:rPr>
          <w:rtl/>
        </w:rPr>
      </w:pPr>
    </w:p>
    <w:p w:rsidR="00C35777" w:rsidRPr="00FC132E" w:rsidRDefault="00C35777" w:rsidP="00C35777">
      <w:pPr>
        <w:tabs>
          <w:tab w:val="left" w:pos="621"/>
          <w:tab w:val="left" w:pos="1330"/>
          <w:tab w:val="left" w:pos="4500"/>
        </w:tabs>
        <w:spacing w:line="276" w:lineRule="auto"/>
        <w:ind w:left="621"/>
        <w:jc w:val="both"/>
        <w:rPr>
          <w:rtl/>
        </w:rPr>
      </w:pPr>
      <w:r w:rsidRPr="00FC132E">
        <w:rPr>
          <w:rtl/>
        </w:rPr>
        <w:t>על החברה לזמן את נציג רשות החברות הממשלתיות לכל ישיבות הדירקטוריון וועדותיו, ובכלל זה הישיבות בעניין פתיחת ההליך לאיתור מנכ"ל לחברה וכן כל ישיבות ועדת האיתור, כל זאת בהתאם להוראות סעיפים 27(ב) ו- 29(ב) לחוק החברות הממשלתיות.</w:t>
      </w:r>
    </w:p>
    <w:p w:rsidR="00C35777" w:rsidRPr="00FC132E" w:rsidRDefault="00C35777" w:rsidP="00C35777">
      <w:pPr>
        <w:tabs>
          <w:tab w:val="left" w:pos="621"/>
          <w:tab w:val="left" w:pos="1330"/>
          <w:tab w:val="left" w:pos="4500"/>
        </w:tabs>
        <w:spacing w:line="276" w:lineRule="auto"/>
        <w:ind w:left="621"/>
        <w:jc w:val="both"/>
      </w:pPr>
    </w:p>
    <w:p w:rsidR="00C35777" w:rsidRPr="00FC132E" w:rsidRDefault="00C35777" w:rsidP="00C35777">
      <w:pPr>
        <w:numPr>
          <w:ilvl w:val="0"/>
          <w:numId w:val="26"/>
        </w:numPr>
        <w:tabs>
          <w:tab w:val="left" w:pos="621"/>
        </w:tabs>
        <w:spacing w:line="276" w:lineRule="auto"/>
        <w:ind w:left="621" w:hanging="579"/>
        <w:jc w:val="both"/>
      </w:pPr>
      <w:bookmarkStart w:id="5" w:name="_Ref346650012"/>
      <w:r w:rsidRPr="00FC132E">
        <w:rPr>
          <w:rtl/>
        </w:rPr>
        <w:t>במסגרת החלטת דירקטוריון החברה הממשלתית בעניין פתיחת ההליך לאיתור מנכ"ל לחברה על הדירקטוריון להסדיר, בין היתר, את הנושאים הבאים:</w:t>
      </w:r>
      <w:bookmarkEnd w:id="5"/>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27"/>
        </w:numPr>
        <w:tabs>
          <w:tab w:val="left" w:pos="621"/>
          <w:tab w:val="left" w:pos="1330"/>
          <w:tab w:val="left" w:pos="4500"/>
        </w:tabs>
        <w:spacing w:line="276" w:lineRule="auto"/>
        <w:ind w:left="1330" w:hanging="709"/>
        <w:jc w:val="both"/>
      </w:pPr>
      <w:r w:rsidRPr="00FC132E">
        <w:rPr>
          <w:b/>
          <w:bCs/>
          <w:rtl/>
        </w:rPr>
        <w:t>הקמת ועדת האיתור וקביעת הרכבה</w:t>
      </w:r>
      <w:r w:rsidRPr="00FC132E">
        <w:rPr>
          <w:rtl/>
        </w:rPr>
        <w:t xml:space="preserve"> - על החלטת הדירקטוריון בדבר פתיחת הליך האיתור לכלול הוראה בדבר הקמתה של ועדת איתור, לקבוע את הרכב ועדת האיתור מבין חברי הדירקטוריון ולמנות יושב ראש לוועדה מבין חבריה. </w:t>
      </w:r>
    </w:p>
    <w:p w:rsidR="00C35777" w:rsidRPr="00FC132E" w:rsidRDefault="00C35777" w:rsidP="00C35777">
      <w:pPr>
        <w:tabs>
          <w:tab w:val="left" w:pos="621"/>
          <w:tab w:val="left" w:pos="1330"/>
          <w:tab w:val="left" w:pos="4500"/>
        </w:tabs>
        <w:spacing w:line="276" w:lineRule="auto"/>
        <w:ind w:left="1330"/>
        <w:jc w:val="both"/>
        <w:rPr>
          <w:b/>
          <w:bCs/>
          <w:rtl/>
        </w:rPr>
      </w:pPr>
    </w:p>
    <w:p w:rsidR="00C35777" w:rsidRPr="00FC132E" w:rsidRDefault="00C35777" w:rsidP="00C35777">
      <w:pPr>
        <w:tabs>
          <w:tab w:val="left" w:pos="621"/>
          <w:tab w:val="left" w:pos="1330"/>
          <w:tab w:val="left" w:pos="4500"/>
        </w:tabs>
        <w:spacing w:line="276" w:lineRule="auto"/>
        <w:ind w:left="1330"/>
        <w:jc w:val="both"/>
      </w:pPr>
      <w:r w:rsidRPr="00FC132E">
        <w:rPr>
          <w:rtl/>
        </w:rPr>
        <w:t>על פי הפרקטיקה שהונהגה על ידי רשות החברות הממשלתיות, מספר חברי ועדת האיתור לא יפחת משלושה חברים. כינוס כל אחת מישיבות ועדת האיתור טעונה השתתפות כל חברי הוועדה (למעט בשני מקרים חריגים).</w:t>
      </w:r>
      <w:bookmarkStart w:id="6" w:name="_Ref298185808"/>
      <w:r w:rsidRPr="00FC132E">
        <w:rPr>
          <w:rFonts w:cs="Times New Roman"/>
          <w:vertAlign w:val="superscript"/>
          <w:rtl/>
        </w:rPr>
        <w:footnoteReference w:id="22"/>
      </w:r>
      <w:bookmarkEnd w:id="6"/>
    </w:p>
    <w:p w:rsidR="00C35777" w:rsidRPr="00FC132E" w:rsidRDefault="00C35777" w:rsidP="00C35777">
      <w:pPr>
        <w:tabs>
          <w:tab w:val="left" w:pos="621"/>
          <w:tab w:val="left" w:pos="1330"/>
          <w:tab w:val="left" w:pos="4500"/>
        </w:tabs>
        <w:spacing w:line="276" w:lineRule="auto"/>
        <w:ind w:left="1330"/>
        <w:jc w:val="both"/>
        <w:rPr>
          <w:b/>
          <w:bCs/>
          <w:rtl/>
        </w:rPr>
      </w:pPr>
    </w:p>
    <w:p w:rsidR="00C35777" w:rsidRPr="00FC132E" w:rsidRDefault="00C35777" w:rsidP="00435C48">
      <w:pPr>
        <w:tabs>
          <w:tab w:val="left" w:pos="621"/>
          <w:tab w:val="left" w:pos="1330"/>
          <w:tab w:val="left" w:pos="4500"/>
        </w:tabs>
        <w:spacing w:line="276" w:lineRule="auto"/>
        <w:ind w:left="1330"/>
        <w:jc w:val="both"/>
        <w:rPr>
          <w:rtl/>
        </w:rPr>
      </w:pPr>
      <w:r w:rsidRPr="00FC132E">
        <w:rPr>
          <w:rtl/>
        </w:rPr>
        <w:t xml:space="preserve">על </w:t>
      </w:r>
      <w:r w:rsidR="00435C48" w:rsidRPr="00FC132E">
        <w:rPr>
          <w:rtl/>
        </w:rPr>
        <w:t>היועץ המשפטי</w:t>
      </w:r>
      <w:r w:rsidRPr="00FC132E">
        <w:rPr>
          <w:rtl/>
        </w:rPr>
        <w:t xml:space="preserve"> של החברה ללוות את כל שלבי הליך האיתור ואת עבודת ועדת האיתור ובכלל זה, עליו (או על מי מטעמו) להיות נוכח בפתיחת תיבת הפניות. על אף ש</w:t>
      </w:r>
      <w:r w:rsidR="00435C48" w:rsidRPr="00FC132E">
        <w:rPr>
          <w:rtl/>
        </w:rPr>
        <w:t>היועץ המשפטי</w:t>
      </w:r>
      <w:r w:rsidRPr="00FC132E">
        <w:rPr>
          <w:rtl/>
        </w:rPr>
        <w:t xml:space="preserve"> לחברה אינו רשאי לשמש חבר הוועדה, קיום כל אחת מישיבות ועדת האיתור טעונה השתתפותו בה, כ</w:t>
      </w:r>
      <w:r w:rsidR="008C7ED7" w:rsidRPr="00FC132E">
        <w:rPr>
          <w:rtl/>
        </w:rPr>
        <w:t>זוכה</w:t>
      </w:r>
      <w:r w:rsidRPr="00FC132E">
        <w:rPr>
          <w:rtl/>
        </w:rPr>
        <w:t xml:space="preserve"> המשפטי של הוועדה.</w:t>
      </w:r>
      <w:r w:rsidRPr="00FC132E">
        <w:rPr>
          <w:rFonts w:cs="Times New Roman"/>
          <w:vertAlign w:val="superscript"/>
          <w:rtl/>
        </w:rPr>
        <w:footnoteReference w:id="23"/>
      </w:r>
      <w:r w:rsidRPr="00FC132E">
        <w:rPr>
          <w:rtl/>
        </w:rPr>
        <w:t xml:space="preserve"> בנוסף, על </w:t>
      </w:r>
      <w:r w:rsidR="00435C48" w:rsidRPr="00FC132E">
        <w:rPr>
          <w:rFonts w:hint="cs"/>
          <w:rtl/>
        </w:rPr>
        <w:t>היועץ</w:t>
      </w:r>
      <w:r w:rsidR="00435C48" w:rsidRPr="00FC132E">
        <w:rPr>
          <w:rtl/>
        </w:rPr>
        <w:t xml:space="preserve"> </w:t>
      </w:r>
      <w:r w:rsidRPr="00FC132E">
        <w:rPr>
          <w:rtl/>
        </w:rPr>
        <w:t xml:space="preserve">המשפטי של החברה לחוות את דעתו בכתב בשאלת תקינות הליך האיתור כולו.  </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Del="00493B28" w:rsidRDefault="00C35777" w:rsidP="00C35777">
      <w:pPr>
        <w:tabs>
          <w:tab w:val="left" w:pos="621"/>
          <w:tab w:val="left" w:pos="1330"/>
          <w:tab w:val="left" w:pos="4500"/>
        </w:tabs>
        <w:spacing w:line="276" w:lineRule="auto"/>
        <w:ind w:left="1330"/>
        <w:jc w:val="both"/>
        <w:rPr>
          <w:rtl/>
        </w:rPr>
      </w:pPr>
      <w:r w:rsidRPr="00FC132E" w:rsidDel="00493B28">
        <w:rPr>
          <w:rtl/>
        </w:rPr>
        <w:t>על ועדת האיתור להסתייע בשירותי חברת השמה בקביעת מתכונת ההליך ובישומו. על חברת ההשמה ללוות את ההליך מראשיתו ועד סיומו, לרבות בדרך של השתתפות בכל ישיבות ועדת האיתור. על החברה לדאוג לכך, כי חברת ההשמה שתלווה את ההליך תגיש לרשות, בתום ההליך, דוח על אופן התנהלותו.</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 xml:space="preserve">יצוין, כי רשות החברות הממשלתיות התקשרה עם חברות השמה לצורך ייעול וטיוב הליכי איתור מנכ"לים בחברות ממשלתיות ובחברות בת ממשלתיות. השירותים הניתנים בידי חברות ההשמה האמורות ממומנים על ידי רשות החברות הממשלתיות, וזאת על מנת למנוע ניגודי עניינים פוטנציאליים. על הדירקטוריון לפנות לרשות החברות הממשלתיות בבקשה למנות לחברה את אחת מחברות </w:t>
      </w:r>
      <w:r w:rsidRPr="00FC132E">
        <w:rPr>
          <w:rtl/>
        </w:rPr>
        <w:lastRenderedPageBreak/>
        <w:t xml:space="preserve">ההשמה האמורות לצורך סיוע בהליך האיתור. דירקטוריון הבוחר שלא להסתייע באחת מהחברות האמורות ולהתקשר באופן עצמאי עם חברת השמה אחרת, נדרש לנמק את החלטתו. הוגשה בקשה לרשות למנות את אחת מחברות ההשמה האמורות, תפעל הרשות למינוי חברת השמה לחברה בהתאם לשיקול דעתה. </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435C48">
      <w:pPr>
        <w:tabs>
          <w:tab w:val="left" w:pos="621"/>
          <w:tab w:val="left" w:pos="1330"/>
          <w:tab w:val="left" w:pos="4500"/>
        </w:tabs>
        <w:spacing w:line="276" w:lineRule="auto"/>
        <w:ind w:left="1330"/>
        <w:jc w:val="both"/>
        <w:rPr>
          <w:rtl/>
        </w:rPr>
      </w:pPr>
      <w:r w:rsidRPr="00FC132E">
        <w:rPr>
          <w:rtl/>
        </w:rPr>
        <w:t xml:space="preserve">הדירקטוריון רשאי לקבוע כי גורמים נוספים יסייעו לעבודת ועדת האיתור, כגון חברת איתור, </w:t>
      </w:r>
      <w:r w:rsidR="00435C48" w:rsidRPr="00FC132E">
        <w:rPr>
          <w:rFonts w:hint="cs"/>
          <w:rtl/>
        </w:rPr>
        <w:t>יועץ</w:t>
      </w:r>
      <w:r w:rsidR="00435C48" w:rsidRPr="00FC132E">
        <w:rPr>
          <w:rtl/>
        </w:rPr>
        <w:t xml:space="preserve"> </w:t>
      </w:r>
      <w:r w:rsidRPr="00FC132E">
        <w:rPr>
          <w:rtl/>
        </w:rPr>
        <w:t>ארגוני או מזכיר החברה. ועדת האיתור לא תהיה רשאית להסתייע בגורמים שלא פורטו מראש בהחלטת הדירקטוריון. אם יחליט הדירקטוריון כי ועדת האיתור תסתייע בגורמים נוספים יהיה עליו לפרט בהחלטתו, מראש ובכתב, את מטרת הסיוע, אופן הסיוע והיקפו.</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 xml:space="preserve">מאחר ומלאכת גיבוש הליך האיתור הנה משימה מורכבת אשר דורשת מומחיות ומקצועיות ומחיר הטעות בה יקר במיוחד, הרשות רואה חשיבות רבה בהסתייעות ועדת האיתור בגורמים המקצועיים שאוזכרו לעיל או לכל הפחות בהסתייעות בגורם מומחה ומקצועי אשר ייעץ ויעצב ביחד עם הדירקטוריון או ועדת האיתור, לפי העניין, את הליך האיתור. </w:t>
      </w:r>
    </w:p>
    <w:p w:rsidR="00C35777" w:rsidRPr="00FC132E" w:rsidRDefault="00C35777" w:rsidP="00C35777">
      <w:pPr>
        <w:tabs>
          <w:tab w:val="left" w:pos="621"/>
          <w:tab w:val="left" w:pos="1330"/>
          <w:tab w:val="left" w:pos="4500"/>
        </w:tabs>
        <w:spacing w:line="276" w:lineRule="auto"/>
        <w:ind w:left="1330"/>
        <w:jc w:val="both"/>
        <w:rPr>
          <w:rtl/>
        </w:rPr>
      </w:pPr>
      <w:r w:rsidRPr="00FC132E">
        <w:rPr>
          <w:rtl/>
        </w:rPr>
        <w:t>אם תבחר החברה להסתייע בגורם מקצועי חיצוני באיתור מועמדים (</w:t>
      </w:r>
      <w:r w:rsidRPr="00FC132E">
        <w:t>head hunting</w:t>
      </w:r>
      <w:r w:rsidRPr="00FC132E">
        <w:rPr>
          <w:rtl/>
        </w:rPr>
        <w:t>) במסגרת ההליך, היא לא תוכל לקבל את השירות האמור מחברת ההשמה המלווה את ההליך, אלא אם כן לא ניתנים לחברת ההשמה כל תמריצים, כלכליים או אחרים, במישרין או בעקיפין, בגין איתור מועמדים, לרבות תשלום שנקבע לפי מספר המועמדים בהליך או תשלום בגין בחירתו של מועמד שהובא על ידה, וזאת על מנת להימנע מכל חשש לניגוד עניינים. התקשרות כאמור עם חברת ההשמה תאושר על ידי החברה רק אם קיבלה מחברת ההשמה תצהיר, המאשר כי היא לא מקבלת תשלום נוסף בגין איתור המועמדים כאמור מכל גורם, לרבות מהמועמדים עצמם.</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 xml:space="preserve">יובהר כי, הגורמים המסייעים כאמור אינם רשאים לשמש כחברי ועדת האיתור, והמלצותיהם אינן יכולות לבוא במקום שיקול הדעת של חברי ועדת האיתור. </w:t>
      </w:r>
    </w:p>
    <w:p w:rsidR="00C35777" w:rsidRPr="00FC132E" w:rsidRDefault="00C35777" w:rsidP="00C35777">
      <w:pPr>
        <w:tabs>
          <w:tab w:val="left" w:pos="4500"/>
        </w:tabs>
        <w:spacing w:line="276" w:lineRule="auto"/>
        <w:ind w:left="360"/>
        <w:jc w:val="both"/>
      </w:pPr>
    </w:p>
    <w:p w:rsidR="00C35777" w:rsidRPr="00FC132E" w:rsidRDefault="00C35777" w:rsidP="00C35777">
      <w:pPr>
        <w:numPr>
          <w:ilvl w:val="0"/>
          <w:numId w:val="27"/>
        </w:numPr>
        <w:tabs>
          <w:tab w:val="left" w:pos="621"/>
          <w:tab w:val="left" w:pos="1330"/>
          <w:tab w:val="left" w:pos="4500"/>
        </w:tabs>
        <w:spacing w:line="276" w:lineRule="auto"/>
        <w:ind w:left="1330" w:hanging="709"/>
        <w:jc w:val="both"/>
      </w:pPr>
      <w:r w:rsidRPr="00FC132E">
        <w:rPr>
          <w:rtl/>
        </w:rPr>
        <w:t xml:space="preserve">מסלול איתור אקטיבי </w:t>
      </w:r>
      <w:r w:rsidRPr="00FC132E">
        <w:t>head hunting</w:t>
      </w:r>
      <w:r w:rsidRPr="00FC132E">
        <w:rPr>
          <w:rtl/>
        </w:rPr>
        <w:t xml:space="preserve"> - באם הדירקטוריון מעוניין כי לצד קבלת פניות של מועמדים כפועל יוצא מפרסום מודעה כמפורט להלן יתאפשר גם מסלול איתור אקטיבי של מועמדים (המכונה </w:t>
      </w:r>
      <w:r w:rsidRPr="00FC132E">
        <w:t>head hunting</w:t>
      </w:r>
      <w:r w:rsidRPr="00FC132E">
        <w:rPr>
          <w:rtl/>
        </w:rPr>
        <w:t>), אזי על הדירקטוריון לכלול הוראה כאמור במסגרת החלטתו בדבר פתיחת הליך האיתור. בנוסף, יש לכלול התייחסות לכך במסגרת המודעה שתפורסם כמפורט להלן.</w:t>
      </w:r>
      <w:r w:rsidRPr="00FC132E">
        <w:rPr>
          <w:rFonts w:cs="Times New Roman"/>
          <w:vertAlign w:val="superscript"/>
          <w:rtl/>
        </w:rPr>
        <w:footnoteReference w:id="24"/>
      </w:r>
      <w:r w:rsidRPr="00FC132E">
        <w:rPr>
          <w:rtl/>
        </w:rPr>
        <w:t xml:space="preserve"> בכל מקרה, וכחלק מחובת התיעוד המלא,</w:t>
      </w:r>
      <w:r w:rsidRPr="00FC132E">
        <w:rPr>
          <w:rFonts w:cs="Times New Roman"/>
          <w:vertAlign w:val="superscript"/>
          <w:rtl/>
        </w:rPr>
        <w:footnoteReference w:id="25"/>
      </w:r>
      <w:r w:rsidRPr="00FC132E">
        <w:rPr>
          <w:rtl/>
        </w:rPr>
        <w:t xml:space="preserve"> על החברה לנהל רישום בדבר זהות כל המועמדים אשר השתתפו בהליך במסגרת מסלול האיתור האקטיבי.</w:t>
      </w:r>
    </w:p>
    <w:p w:rsidR="00C35777" w:rsidRPr="00FC132E" w:rsidRDefault="00C35777" w:rsidP="00C35777">
      <w:pPr>
        <w:tabs>
          <w:tab w:val="left" w:pos="621"/>
          <w:tab w:val="left" w:pos="1330"/>
          <w:tab w:val="left" w:pos="4500"/>
        </w:tabs>
        <w:spacing w:line="276" w:lineRule="auto"/>
        <w:ind w:left="621"/>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 xml:space="preserve">ניתן לצרף מועמדים להליך האיתור במסגרת מסלול האיתור האקטיבי עד ליום שנקבע להגשת המועמדויות, כפי שצוין במודעה שפורסמה. בנוסף, ניתן לצרף מועמדים להליך האיתור במסגרת מסלול האיתור האקטיבי לאחר סיום שלב הקריטריונים הקשיחים ועד לתחילת שלב הראיונות. ואולם על ועדת איתור, המבקשת לצרף מועמדים כאמור לנמק מדוע קיים צורך בצירוף מועמדים בדרך זו. החלטתה המנומקת של ועדת האיתור תתקבל רק לאחר קבלת עמדה בכתב של חברת ההשמה </w:t>
      </w:r>
      <w:proofErr w:type="spellStart"/>
      <w:r w:rsidRPr="00FC132E">
        <w:rPr>
          <w:rtl/>
        </w:rPr>
        <w:t>בענין</w:t>
      </w:r>
      <w:proofErr w:type="spellEnd"/>
      <w:r w:rsidRPr="00FC132E">
        <w:rPr>
          <w:rtl/>
        </w:rPr>
        <w:t xml:space="preserve"> זה. מועמדים אשר יצטרפו להליך בשלב זה יבחנו לפי תנאי הסף והקריטריונים, כמו כל יתר המועמדים. מועמדים אלה יעברו לשלב הראיונות רק ככל שיזכו בניקוד המתאים לכך. </w:t>
      </w:r>
      <w:bookmarkStart w:id="7" w:name="_Ref346650014"/>
    </w:p>
    <w:p w:rsidR="00C35777" w:rsidRPr="00FC132E" w:rsidRDefault="00C35777" w:rsidP="00C35777">
      <w:pPr>
        <w:tabs>
          <w:tab w:val="left" w:pos="621"/>
          <w:tab w:val="left" w:pos="1330"/>
          <w:tab w:val="left" w:pos="4500"/>
        </w:tabs>
        <w:spacing w:line="276" w:lineRule="auto"/>
        <w:ind w:left="1330"/>
        <w:jc w:val="both"/>
        <w:rPr>
          <w:b/>
          <w:bCs/>
          <w:rtl/>
        </w:rPr>
      </w:pPr>
    </w:p>
    <w:p w:rsidR="00C35777" w:rsidRPr="00FC132E" w:rsidRDefault="00C35777" w:rsidP="00C35777">
      <w:pPr>
        <w:numPr>
          <w:ilvl w:val="0"/>
          <w:numId w:val="27"/>
        </w:numPr>
        <w:tabs>
          <w:tab w:val="left" w:pos="621"/>
          <w:tab w:val="left" w:pos="1318"/>
          <w:tab w:val="left" w:pos="4500"/>
        </w:tabs>
        <w:spacing w:line="276" w:lineRule="auto"/>
        <w:ind w:left="1318" w:hanging="697"/>
        <w:jc w:val="both"/>
      </w:pPr>
      <w:r w:rsidRPr="00FC132E">
        <w:rPr>
          <w:b/>
          <w:bCs/>
          <w:rtl/>
        </w:rPr>
        <w:t>פרסום מודעה</w:t>
      </w:r>
      <w:r w:rsidRPr="00FC132E">
        <w:rPr>
          <w:rtl/>
        </w:rPr>
        <w:t xml:space="preserve"> - על החלטת הדירקטוריון בדבר פתיחת הליך האיתור לכלול הוראה בדבר פרסום מודעה בעיתונות אודות הליך האיתור.</w:t>
      </w:r>
      <w:bookmarkEnd w:id="7"/>
    </w:p>
    <w:p w:rsidR="00C35777" w:rsidRPr="00FC132E" w:rsidRDefault="00C35777" w:rsidP="00C35777">
      <w:pPr>
        <w:tabs>
          <w:tab w:val="left" w:pos="621"/>
          <w:tab w:val="left" w:pos="1330"/>
          <w:tab w:val="left" w:pos="4500"/>
        </w:tabs>
        <w:spacing w:line="276" w:lineRule="auto"/>
        <w:ind w:left="1330"/>
        <w:jc w:val="both"/>
        <w:rPr>
          <w:b/>
          <w:bCs/>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 xml:space="preserve">על המודעה להתפרסם, לכל הפחות, בשני עיתונים יומיים המופצים בתפוצה ארצית בשפה העברית. בכל עיתון כאמור תפורסם המודעה לפחות פעם אחת באמצע השבוע ופעם אחת במהדורת סוף אותו השבוע, וזאת, לכל הפחות, במשך שבועיים. בכל פרסום כאמור תינתן למודעה בולטות נאותה ויצוין בה, בין היתר, שמה המפורש של החברה ודרישות הסף לתפקיד. </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בנוסף על הפרסום האמור, המודעה תפורסם גם באתר האינטרנט של החברה (ככל שיש לחברה אתר) ותישלח לרשות החברות הממשלתיות על מנת שזו תפרסמה באתר האינטרנט שלה. מוצע כי החברה תפרסם את המודעה גם באתר אינטרנט אחר מתאים לעניין זה, ככל שקיים.</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פרק הזמן שבין פרסום המודעה הראשונה ועד ליום שנקבע להגשת המועמדויות לא יפחת משלושה שבועות.</w:t>
      </w:r>
    </w:p>
    <w:p w:rsidR="00C35777" w:rsidRPr="00FC132E" w:rsidRDefault="00C35777" w:rsidP="00C35777">
      <w:pPr>
        <w:tabs>
          <w:tab w:val="left" w:pos="621"/>
          <w:tab w:val="left" w:pos="1330"/>
          <w:tab w:val="left" w:pos="4500"/>
        </w:tabs>
        <w:spacing w:line="276" w:lineRule="auto"/>
        <w:ind w:left="1330"/>
        <w:jc w:val="both"/>
        <w:rPr>
          <w:rtl/>
        </w:rPr>
      </w:pPr>
      <w:r w:rsidRPr="00FC132E">
        <w:rPr>
          <w:rtl/>
        </w:rPr>
        <w:t xml:space="preserve">אם ניתנה עדיפות למועמדים בעלי ניסיון או תואר אקדמי מסוים, יש לציין זאת מפורשות במודעה.  </w:t>
      </w:r>
    </w:p>
    <w:p w:rsidR="00C35777" w:rsidRPr="00FC132E" w:rsidRDefault="00C35777" w:rsidP="00C35777">
      <w:pPr>
        <w:tabs>
          <w:tab w:val="left" w:pos="621"/>
          <w:tab w:val="left" w:pos="1330"/>
          <w:tab w:val="left" w:pos="4500"/>
        </w:tabs>
        <w:spacing w:line="276" w:lineRule="auto"/>
        <w:ind w:left="1330"/>
        <w:jc w:val="both"/>
        <w:rPr>
          <w:rtl/>
        </w:rPr>
      </w:pPr>
      <w:r w:rsidRPr="00FC132E">
        <w:rPr>
          <w:rtl/>
        </w:rPr>
        <w:t>אם, בשלב מסוים של ההליך, יישלחו המועמדים למבחני התאמה, יש לציין זאת מפורשות במודעה.</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מוצע כי המועמדים יידרשו להגיש את מועמדותם באמצעות השלמת טופס אחיד אליו יצורפו כל המסמכים, התעודות והאישורים הנדרשים. אם החברה תעשה שימוש בטופס כאמור, על הטופס לכלול את כל המידע הנדרש - והכל בהתאם למתכונת ההליך, הקריטריונים ותנאי הסף שנקבעו בה ("</w:t>
      </w:r>
      <w:r w:rsidRPr="00FC132E">
        <w:rPr>
          <w:b/>
          <w:bCs/>
          <w:rtl/>
        </w:rPr>
        <w:t>שאלונים</w:t>
      </w:r>
      <w:r w:rsidRPr="00FC132E">
        <w:rPr>
          <w:rtl/>
        </w:rPr>
        <w:t>").</w:t>
      </w:r>
    </w:p>
    <w:p w:rsidR="00C35777" w:rsidRPr="00FC132E" w:rsidRDefault="00C35777" w:rsidP="00C35777">
      <w:pPr>
        <w:tabs>
          <w:tab w:val="left" w:pos="621"/>
          <w:tab w:val="left" w:pos="1330"/>
          <w:tab w:val="left" w:pos="4500"/>
        </w:tabs>
        <w:spacing w:line="276" w:lineRule="auto"/>
        <w:ind w:left="1330"/>
        <w:jc w:val="both"/>
        <w:rPr>
          <w:rtl/>
        </w:rPr>
      </w:pPr>
    </w:p>
    <w:p w:rsidR="00C35777" w:rsidRPr="00FC132E" w:rsidRDefault="00C35777" w:rsidP="00C35777">
      <w:pPr>
        <w:tabs>
          <w:tab w:val="left" w:pos="621"/>
          <w:tab w:val="left" w:pos="1330"/>
          <w:tab w:val="left" w:pos="4500"/>
        </w:tabs>
        <w:spacing w:line="276" w:lineRule="auto"/>
        <w:ind w:left="1330"/>
        <w:jc w:val="both"/>
        <w:rPr>
          <w:rtl/>
        </w:rPr>
      </w:pPr>
      <w:r w:rsidRPr="00FC132E">
        <w:rPr>
          <w:rtl/>
        </w:rPr>
        <w:t>ככלל, במסגרת החלטת הדירקטוריון, יש לקבוע את נוסח המודעה שתפורסם, באילו עיתונים ובאיזה אתר אינטרנט תפורסם המודעה ומועדי הפרסום. אולם, רשאי הדירקטוריון בהחלטתו להסמיך את ועדת האיתור לגבש את טיוטת תנאי הסף, כאמור להלן, ואת טיוטת המודעה, וזאת בכפוף לכך שנוסח טיוטת תנאי הסף והמודעה יובאו בפני הדירקטוריון לדיון ואישור בטרם פרסומם.</w:t>
      </w:r>
    </w:p>
    <w:p w:rsidR="00C35777" w:rsidRPr="00FC132E" w:rsidRDefault="00C35777" w:rsidP="00C35777">
      <w:pPr>
        <w:tabs>
          <w:tab w:val="left" w:pos="621"/>
          <w:tab w:val="left" w:pos="1330"/>
          <w:tab w:val="left" w:pos="4500"/>
        </w:tabs>
        <w:spacing w:line="276" w:lineRule="auto"/>
        <w:jc w:val="both"/>
        <w:rPr>
          <w:rtl/>
        </w:rPr>
      </w:pPr>
    </w:p>
    <w:p w:rsidR="00C35777" w:rsidRPr="00FC132E" w:rsidRDefault="00C35777" w:rsidP="00C35777">
      <w:pPr>
        <w:numPr>
          <w:ilvl w:val="0"/>
          <w:numId w:val="26"/>
        </w:numPr>
        <w:spacing w:line="276" w:lineRule="auto"/>
        <w:ind w:left="609" w:hanging="709"/>
        <w:jc w:val="both"/>
      </w:pPr>
      <w:r w:rsidRPr="00FC132E">
        <w:rPr>
          <w:rtl/>
        </w:rPr>
        <w:t xml:space="preserve">הדירקטוריון רשאי לכלול בהחלטתו הוראות בעניין מתכונת ההליך על כל שלביו, ובכלל זה תנאי סף, קריטריונים ומשקלות או להסמיך את ועדת האיתור לגבש את טיוטת מתכונת הליך האיתור, ובלבד שהטיוטה תובא לדיון ולאישורו המוקדם של הדירקטוריון. כאמור, על הדירקטוריון או ועדת האיתור, לפי </w:t>
      </w:r>
      <w:proofErr w:type="spellStart"/>
      <w:r w:rsidRPr="00FC132E">
        <w:rPr>
          <w:rtl/>
        </w:rPr>
        <w:t>הענין</w:t>
      </w:r>
      <w:proofErr w:type="spellEnd"/>
      <w:r w:rsidRPr="00FC132E">
        <w:rPr>
          <w:rtl/>
        </w:rPr>
        <w:t>, להסתייע בחברת השמה לצורך קביעת מתכונת ההליך.</w:t>
      </w:r>
    </w:p>
    <w:p w:rsidR="00C35777" w:rsidRPr="00FC132E" w:rsidRDefault="00C35777" w:rsidP="00C35777">
      <w:pPr>
        <w:tabs>
          <w:tab w:val="left" w:pos="621"/>
        </w:tabs>
        <w:spacing w:line="276" w:lineRule="auto"/>
        <w:ind w:left="1188"/>
        <w:jc w:val="both"/>
        <w:rPr>
          <w:rtl/>
        </w:rPr>
      </w:pPr>
    </w:p>
    <w:p w:rsidR="00C35777" w:rsidRPr="00FC132E" w:rsidRDefault="00C35777" w:rsidP="00C35777">
      <w:pPr>
        <w:tabs>
          <w:tab w:val="left" w:pos="621"/>
          <w:tab w:val="left" w:pos="4500"/>
        </w:tabs>
        <w:spacing w:line="276" w:lineRule="auto"/>
        <w:ind w:left="609"/>
        <w:jc w:val="both"/>
        <w:rPr>
          <w:rtl/>
        </w:rPr>
      </w:pPr>
      <w:r w:rsidRPr="00FC132E">
        <w:rPr>
          <w:rtl/>
        </w:rPr>
        <w:t>על פי הפרקטיקה שהונהגה על ידי רשות החברות הממשלתיות, טיוטת מתכונת הליך האיתור ונוסח טיוטת המודעה מובאות להערות רשות החברות הממשלתיות בטרם אישורן הסופי על ידי הדירקטוריון. ככל שהחברה תבחר לעשות שימוש בשאלונים</w:t>
      </w:r>
      <w:r w:rsidRPr="00FC132E">
        <w:rPr>
          <w:rFonts w:cs="Times New Roman"/>
          <w:vertAlign w:val="superscript"/>
          <w:rtl/>
        </w:rPr>
        <w:footnoteReference w:id="26"/>
      </w:r>
      <w:r w:rsidRPr="00FC132E">
        <w:rPr>
          <w:rtl/>
        </w:rPr>
        <w:t xml:space="preserve"> לצורך הגשת מועמדות, גם נוסח השאלון יובא להערות רשות החברות הממשלתיות בטרם אישורו הסופי על ידי הדירקטוריון. </w:t>
      </w:r>
    </w:p>
    <w:p w:rsidR="00C35777" w:rsidRPr="00FC132E" w:rsidRDefault="00C35777" w:rsidP="00C35777">
      <w:pPr>
        <w:tabs>
          <w:tab w:val="left" w:pos="621"/>
          <w:tab w:val="left" w:pos="4500"/>
        </w:tabs>
        <w:spacing w:line="276" w:lineRule="auto"/>
        <w:ind w:left="609"/>
        <w:jc w:val="both"/>
        <w:rPr>
          <w:rtl/>
        </w:rPr>
      </w:pPr>
    </w:p>
    <w:p w:rsidR="00C35777" w:rsidRPr="00FC132E" w:rsidRDefault="00C35777" w:rsidP="00C35777">
      <w:pPr>
        <w:numPr>
          <w:ilvl w:val="0"/>
          <w:numId w:val="26"/>
        </w:numPr>
        <w:tabs>
          <w:tab w:val="left" w:pos="621"/>
        </w:tabs>
        <w:spacing w:line="276" w:lineRule="auto"/>
        <w:ind w:left="621" w:hanging="579"/>
        <w:jc w:val="both"/>
        <w:rPr>
          <w:rtl/>
        </w:rPr>
      </w:pPr>
      <w:bookmarkStart w:id="8" w:name="_Ref345153456"/>
      <w:r w:rsidRPr="00FC132E">
        <w:rPr>
          <w:rtl/>
        </w:rPr>
        <w:t>בנסיבות בהן הסמיך הדירקטוריון את ועדת האיתור לגבש את טיוטת תנאי סף, הקריטריונים והמשקלות, עליו להנחות את הוועדה, לכל הפחות, באשר לדגשים שינחו אותה בגיבוש תנאי הסף.</w:t>
      </w:r>
      <w:bookmarkEnd w:id="8"/>
    </w:p>
    <w:p w:rsidR="00C35777" w:rsidRPr="00FC132E" w:rsidRDefault="00C35777" w:rsidP="00C35777">
      <w:pPr>
        <w:tabs>
          <w:tab w:val="left" w:pos="621"/>
        </w:tabs>
        <w:spacing w:line="276" w:lineRule="auto"/>
        <w:ind w:left="621"/>
        <w:jc w:val="both"/>
        <w:rPr>
          <w:rtl/>
        </w:rPr>
      </w:pPr>
      <w:r w:rsidRPr="00FC132E">
        <w:rPr>
          <w:rtl/>
        </w:rPr>
        <w:lastRenderedPageBreak/>
        <w:t>על השלב השני של ההליך, שלב קביעת מתכונתו, נעמוד בהרחבה להלן.</w:t>
      </w:r>
    </w:p>
    <w:p w:rsidR="00C35777" w:rsidRPr="00FC132E" w:rsidRDefault="00C35777" w:rsidP="00C35777">
      <w:pPr>
        <w:spacing w:line="276" w:lineRule="auto"/>
        <w:jc w:val="both"/>
        <w:rPr>
          <w:rtl/>
        </w:rPr>
      </w:pPr>
    </w:p>
    <w:p w:rsidR="00C35777" w:rsidRPr="00FC132E" w:rsidRDefault="00C35777" w:rsidP="00C35777">
      <w:pPr>
        <w:spacing w:line="276" w:lineRule="auto"/>
        <w:jc w:val="both"/>
        <w:rPr>
          <w:b/>
          <w:bCs/>
          <w:u w:val="single"/>
          <w:rtl/>
        </w:rPr>
      </w:pPr>
      <w:r w:rsidRPr="00FC132E">
        <w:rPr>
          <w:b/>
          <w:bCs/>
          <w:u w:val="single"/>
          <w:rtl/>
        </w:rPr>
        <w:t xml:space="preserve">שלב שני – קביעת מתכונת ההליך </w:t>
      </w:r>
    </w:p>
    <w:p w:rsidR="00C35777" w:rsidRPr="00FC132E" w:rsidRDefault="00C35777" w:rsidP="00C35777">
      <w:pPr>
        <w:tabs>
          <w:tab w:val="left" w:pos="621"/>
        </w:tabs>
        <w:spacing w:line="276" w:lineRule="auto"/>
        <w:ind w:left="621"/>
        <w:jc w:val="both"/>
      </w:pPr>
    </w:p>
    <w:p w:rsidR="00C35777" w:rsidRPr="00FC132E" w:rsidRDefault="00C35777" w:rsidP="00C35777">
      <w:pPr>
        <w:numPr>
          <w:ilvl w:val="0"/>
          <w:numId w:val="26"/>
        </w:numPr>
        <w:tabs>
          <w:tab w:val="left" w:pos="621"/>
        </w:tabs>
        <w:spacing w:line="276" w:lineRule="auto"/>
        <w:ind w:left="621" w:hanging="579"/>
        <w:jc w:val="both"/>
      </w:pPr>
      <w:bookmarkStart w:id="9" w:name="_Ref345153534"/>
      <w:r w:rsidRPr="00FC132E">
        <w:rPr>
          <w:rtl/>
        </w:rPr>
        <w:t>כפי שצוין לעיל, קביעת מתכונת ההליך יכול שתיעשה על ידי הדירקטוריון או שוועדת האיתור תוסמך לגבש את טיוטת מתכונת הליך האיתור, ובלבד שהמתכונת, על כל הנושאים הנדרשים לפירוט בה, תאושר על ידי הדירקטוריון, ובכל מקרה לפני פתיחת תיבת הפניות.</w:t>
      </w:r>
      <w:bookmarkEnd w:id="9"/>
    </w:p>
    <w:p w:rsidR="00C35777" w:rsidRPr="00FC132E" w:rsidRDefault="00C35777" w:rsidP="00C35777">
      <w:pPr>
        <w:tabs>
          <w:tab w:val="left" w:pos="621"/>
        </w:tabs>
        <w:spacing w:line="276" w:lineRule="auto"/>
        <w:ind w:left="621"/>
        <w:jc w:val="both"/>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במסגרת החלטת הדירקטוריון נדרשת הסדרה של מספר נושאים: (א) קביעת תנאי סף; (ב) קביעת קריטריונים ותת-קריטריונים לבחינת המועמדים; (ג) קביעת המשקל היחסי של כל קריטריון ותת-קריטריון; (ד) קביעת מספר המועמדים שיעברו לשלב הראיונות וקביעת מספר המועמדים אשר יעברו משלב </w:t>
      </w:r>
      <w:proofErr w:type="spellStart"/>
      <w:r w:rsidRPr="00FC132E">
        <w:rPr>
          <w:rtl/>
        </w:rPr>
        <w:t>הראיון</w:t>
      </w:r>
      <w:proofErr w:type="spellEnd"/>
      <w:r w:rsidRPr="00FC132E">
        <w:rPr>
          <w:rtl/>
        </w:rPr>
        <w:t xml:space="preserve"> הראשון לשלב </w:t>
      </w:r>
      <w:proofErr w:type="spellStart"/>
      <w:r w:rsidRPr="00FC132E">
        <w:rPr>
          <w:rtl/>
        </w:rPr>
        <w:t>הראיון</w:t>
      </w:r>
      <w:proofErr w:type="spellEnd"/>
      <w:r w:rsidRPr="00FC132E">
        <w:rPr>
          <w:rtl/>
        </w:rPr>
        <w:t xml:space="preserve"> השני, ככל שיוחלט במסגרת החלטה זו לקיים שלב ראיונות שני; (ה) שלב הראיונות.</w:t>
      </w:r>
    </w:p>
    <w:p w:rsidR="00C35777" w:rsidRPr="00FC132E" w:rsidRDefault="00C35777" w:rsidP="00C35777">
      <w:pPr>
        <w:tabs>
          <w:tab w:val="left" w:pos="621"/>
        </w:tabs>
        <w:spacing w:line="276" w:lineRule="auto"/>
        <w:ind w:left="621"/>
        <w:jc w:val="both"/>
        <w:rPr>
          <w:rtl/>
        </w:rPr>
      </w:pPr>
      <w:r w:rsidRPr="00FC132E">
        <w:rPr>
          <w:rtl/>
        </w:rPr>
        <w:t>אם במסגרת ההחלטה על מתכונת ההליך יוחלט על קיום פנייה לממליצים, קיום מבחני התאמה, ראיון הערכה על ידי פסיכולוג או קיום שלב ראיונות שני, על ההחלטה להתייחס באופן מפורש גם לנושאים אלו.</w:t>
      </w:r>
    </w:p>
    <w:p w:rsidR="00C35777" w:rsidRPr="00FC132E" w:rsidRDefault="00C35777" w:rsidP="00C35777">
      <w:pPr>
        <w:ind w:left="720"/>
        <w:contextualSpacing/>
        <w:rPr>
          <w:rtl/>
        </w:rPr>
      </w:pPr>
    </w:p>
    <w:p w:rsidR="00C35777" w:rsidRPr="00FC132E" w:rsidRDefault="00C35777" w:rsidP="00435C48">
      <w:pPr>
        <w:tabs>
          <w:tab w:val="left" w:pos="621"/>
        </w:tabs>
        <w:spacing w:line="276" w:lineRule="auto"/>
        <w:ind w:left="621"/>
        <w:jc w:val="both"/>
        <w:rPr>
          <w:rtl/>
        </w:rPr>
      </w:pPr>
      <w:r w:rsidRPr="00FC132E">
        <w:rPr>
          <w:rtl/>
        </w:rPr>
        <w:t xml:space="preserve">במסגרת קביעת מתכונת ההליך רשאי הדירקטוריון להסמיך את </w:t>
      </w:r>
      <w:r w:rsidR="00435C48" w:rsidRPr="00FC132E">
        <w:rPr>
          <w:rFonts w:hint="cs"/>
          <w:rtl/>
        </w:rPr>
        <w:t>היועץ</w:t>
      </w:r>
      <w:r w:rsidR="00435C48" w:rsidRPr="00FC132E">
        <w:rPr>
          <w:rtl/>
        </w:rPr>
        <w:t xml:space="preserve"> </w:t>
      </w:r>
      <w:r w:rsidRPr="00FC132E">
        <w:rPr>
          <w:rtl/>
        </w:rPr>
        <w:t xml:space="preserve">המשפטי של החברה או מי מטעמו של </w:t>
      </w:r>
      <w:r w:rsidR="00435C48" w:rsidRPr="00FC132E">
        <w:rPr>
          <w:rFonts w:hint="cs"/>
          <w:rtl/>
        </w:rPr>
        <w:t>יועץ</w:t>
      </w:r>
      <w:r w:rsidR="00435C48" w:rsidRPr="00FC132E">
        <w:rPr>
          <w:rtl/>
        </w:rPr>
        <w:t xml:space="preserve"> </w:t>
      </w:r>
      <w:r w:rsidRPr="00FC132E">
        <w:rPr>
          <w:rtl/>
        </w:rPr>
        <w:t xml:space="preserve">המשפטי של החברה (או חבר מחברי ועדת האיתור אשר יפעל בתיאום עם </w:t>
      </w:r>
      <w:r w:rsidR="00435C48" w:rsidRPr="00FC132E">
        <w:rPr>
          <w:rtl/>
        </w:rPr>
        <w:t>היועץ המשפטי</w:t>
      </w:r>
      <w:r w:rsidRPr="00FC132E">
        <w:rPr>
          <w:rtl/>
        </w:rPr>
        <w:t xml:space="preserve"> של החברה), ואפשר בסיוע מי מהגורמים המסייעים, לפנות אל המועמדים לקבלת הבהרות ומידע משלים, ככל שיידרש.</w:t>
      </w:r>
    </w:p>
    <w:p w:rsidR="00C35777" w:rsidRPr="00FC132E" w:rsidRDefault="00C35777" w:rsidP="00C35777">
      <w:pPr>
        <w:ind w:left="720"/>
        <w:contextualSpacing/>
        <w:rPr>
          <w:rtl/>
        </w:rPr>
      </w:pPr>
    </w:p>
    <w:p w:rsidR="00C35777" w:rsidRPr="00FC132E" w:rsidRDefault="00C35777" w:rsidP="00C35777">
      <w:pPr>
        <w:numPr>
          <w:ilvl w:val="0"/>
          <w:numId w:val="26"/>
        </w:numPr>
        <w:tabs>
          <w:tab w:val="left" w:pos="621"/>
        </w:tabs>
        <w:spacing w:line="276" w:lineRule="auto"/>
        <w:ind w:left="621" w:hanging="579"/>
        <w:jc w:val="both"/>
      </w:pPr>
      <w:bookmarkStart w:id="10" w:name="_Ref299183681"/>
      <w:r w:rsidRPr="00FC132E">
        <w:rPr>
          <w:rtl/>
        </w:rPr>
        <w:t>להלן נעמוד על כל אחד מחלקיו של שלב זה ביתר פירוט:</w:t>
      </w:r>
      <w:bookmarkEnd w:id="10"/>
    </w:p>
    <w:p w:rsidR="00C35777" w:rsidRPr="00FC132E" w:rsidRDefault="00C35777" w:rsidP="00C35777">
      <w:pPr>
        <w:tabs>
          <w:tab w:val="left" w:pos="621"/>
        </w:tabs>
        <w:spacing w:line="276" w:lineRule="auto"/>
        <w:jc w:val="both"/>
      </w:pPr>
    </w:p>
    <w:p w:rsidR="00C35777" w:rsidRPr="00FC132E" w:rsidRDefault="00C35777" w:rsidP="00C35777">
      <w:pPr>
        <w:numPr>
          <w:ilvl w:val="0"/>
          <w:numId w:val="28"/>
        </w:numPr>
        <w:tabs>
          <w:tab w:val="left" w:pos="621"/>
          <w:tab w:val="left" w:pos="1188"/>
          <w:tab w:val="left" w:pos="4500"/>
        </w:tabs>
        <w:spacing w:line="276" w:lineRule="auto"/>
        <w:ind w:left="1188" w:hanging="567"/>
        <w:jc w:val="both"/>
        <w:rPr>
          <w:rtl/>
        </w:rPr>
      </w:pPr>
      <w:r w:rsidRPr="00FC132E">
        <w:rPr>
          <w:b/>
          <w:bCs/>
          <w:rtl/>
        </w:rPr>
        <w:t>קביעת תנאי הסף</w:t>
      </w:r>
      <w:r w:rsidRPr="00FC132E">
        <w:rPr>
          <w:rtl/>
        </w:rPr>
        <w:t xml:space="preserve"> - תנאי הכשירות לכהונת מנכ"ל בחברה ממשלתית קבועים בסעיף 37(ג) לחוק החברות הממשלתיות, המפנה לעניין זה, תוך שינויים, גם לסעיף 16א לחוק האמור. יובהר כי תנאי הכשירות לכהונת מנכ"ל שנקבעו בחוק החברות הממשלתיות הם תנאי מינימום שלא ניתן לגרוע מהם או להקל ביחס אליהם. </w:t>
      </w:r>
    </w:p>
    <w:p w:rsidR="00C35777" w:rsidRPr="00FC132E" w:rsidRDefault="00C35777" w:rsidP="00C35777">
      <w:pPr>
        <w:tabs>
          <w:tab w:val="left" w:pos="621"/>
        </w:tabs>
        <w:spacing w:line="276" w:lineRule="auto"/>
        <w:ind w:left="1188"/>
        <w:jc w:val="both"/>
        <w:rPr>
          <w:rtl/>
        </w:rPr>
      </w:pPr>
    </w:p>
    <w:p w:rsidR="00C35777" w:rsidRPr="00FC132E" w:rsidRDefault="00C35777" w:rsidP="00C35777">
      <w:pPr>
        <w:tabs>
          <w:tab w:val="left" w:pos="621"/>
        </w:tabs>
        <w:spacing w:line="276" w:lineRule="auto"/>
        <w:ind w:left="1188"/>
        <w:jc w:val="both"/>
        <w:rPr>
          <w:rtl/>
        </w:rPr>
      </w:pPr>
      <w:r w:rsidRPr="00FC132E">
        <w:rPr>
          <w:rtl/>
        </w:rPr>
        <w:t xml:space="preserve">אין מניעה מלהחמיר על תנאי הסף הקבועים בחוק, ובלבד שההחמרה כאמור תואמת ורלוונטית לתפקיד. </w:t>
      </w:r>
    </w:p>
    <w:p w:rsidR="00C35777" w:rsidRPr="00FC132E" w:rsidRDefault="00C35777" w:rsidP="00C35777">
      <w:pPr>
        <w:tabs>
          <w:tab w:val="left" w:pos="621"/>
        </w:tabs>
        <w:spacing w:line="276" w:lineRule="auto"/>
        <w:ind w:left="1188"/>
        <w:jc w:val="both"/>
        <w:rPr>
          <w:rtl/>
        </w:rPr>
      </w:pPr>
      <w:r w:rsidRPr="00FC132E">
        <w:rPr>
          <w:rtl/>
        </w:rPr>
        <w:t xml:space="preserve">ניתן גם לקבוע מראש כי במידה ויוגש מספר גדול מאוד של מועמדויות יתווספו ו/או יוחמרו תנאי הסף – תוך קביעה מראש של התנאים הנוספים או המוחמרים – וזאת על מנת שמספר המועמדים אשר יעלה לשלב ניקוד הקריטריונים הקשיחים לא יכביד באורח בלתי סביר על ניהול הליך האיתור. אם ייקבע הסדר שכזה, יש לפרט אותו במלואו במודעה. </w:t>
      </w:r>
    </w:p>
    <w:p w:rsidR="00C35777" w:rsidRPr="00FC132E" w:rsidRDefault="00C35777" w:rsidP="00C35777">
      <w:pPr>
        <w:tabs>
          <w:tab w:val="left" w:pos="621"/>
        </w:tabs>
        <w:spacing w:line="276" w:lineRule="auto"/>
        <w:ind w:left="1188"/>
        <w:jc w:val="both"/>
        <w:rPr>
          <w:rtl/>
        </w:rPr>
      </w:pPr>
    </w:p>
    <w:p w:rsidR="00C35777" w:rsidRPr="00FC132E" w:rsidRDefault="00C35777" w:rsidP="00C35777">
      <w:pPr>
        <w:tabs>
          <w:tab w:val="left" w:pos="621"/>
        </w:tabs>
        <w:spacing w:line="276" w:lineRule="auto"/>
        <w:ind w:left="1188"/>
        <w:jc w:val="both"/>
      </w:pPr>
      <w:r w:rsidRPr="00FC132E">
        <w:rPr>
          <w:rtl/>
        </w:rPr>
        <w:t>כל החמרה של תנאי הסף מעבר לאלו שנקבעו בחוק תיבחן בהתחשב בנסיבותיו של כל הליך והליך, על מנת לוודא שאין בה כדי לצמצם את מספר המועמדים הכשירים להשתתף בהליך באורח שיכול לפגוע בעיקרון השוויון.</w:t>
      </w:r>
    </w:p>
    <w:p w:rsidR="00C35777" w:rsidRPr="00FC132E" w:rsidRDefault="00C35777" w:rsidP="00C35777">
      <w:pPr>
        <w:tabs>
          <w:tab w:val="left" w:pos="621"/>
          <w:tab w:val="left" w:pos="1188"/>
          <w:tab w:val="left" w:pos="4500"/>
        </w:tabs>
        <w:spacing w:line="276" w:lineRule="auto"/>
        <w:ind w:left="1188"/>
        <w:jc w:val="both"/>
        <w:rPr>
          <w:b/>
          <w:bCs/>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על כל תנאי הסף להיקבע מראש, ובכל מקרה לפני פרסום המודעה.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יש להחיל את תנאי הסף באופן שווה ואחיד על כל המועמדים.  בדיקת המועמדים לפי תנאי הסף תעשה על בסיס קורות החיים ששלחו בכתב, הבהרות ומידע משלים שנתבקש כאמור.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חוק החברות הממשלתיות קובע תנאי סף, בין היתר, ביחס לשני פרמטרים עיקריים: השכלה וניסיון. על הדירקטוריון או ועדת האיתור, לפי העניין, לצקת תוכן למונחים בהם נעשה שימוש ביחס לשני הפרמטרים האמורים. להלן נביא מספר דוגמאות </w:t>
      </w:r>
      <w:r w:rsidRPr="00FC132E">
        <w:rPr>
          <w:rtl/>
        </w:rPr>
        <w:lastRenderedPageBreak/>
        <w:t>לפרשנות חלק מהמונחים בהם נעשה שימוש לעניין "השכלה" ו"ניסיון":</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numPr>
          <w:ilvl w:val="0"/>
          <w:numId w:val="29"/>
        </w:numPr>
        <w:tabs>
          <w:tab w:val="left" w:pos="1755"/>
        </w:tabs>
        <w:spacing w:line="276" w:lineRule="auto"/>
        <w:ind w:hanging="612"/>
        <w:jc w:val="both"/>
        <w:rPr>
          <w:rtl/>
        </w:rPr>
      </w:pPr>
      <w:r w:rsidRPr="00FC132E">
        <w:rPr>
          <w:b/>
          <w:bCs/>
          <w:rtl/>
        </w:rPr>
        <w:t>השכלה</w:t>
      </w:r>
    </w:p>
    <w:p w:rsidR="00C35777" w:rsidRPr="00FC132E" w:rsidRDefault="00C35777" w:rsidP="00C35777">
      <w:pPr>
        <w:spacing w:line="276" w:lineRule="auto"/>
        <w:ind w:left="360"/>
        <w:jc w:val="both"/>
        <w:rPr>
          <w:b/>
          <w:bCs/>
          <w:u w:val="single"/>
          <w:rtl/>
        </w:rPr>
      </w:pPr>
    </w:p>
    <w:p w:rsidR="00C35777" w:rsidRPr="00FC132E" w:rsidRDefault="00C35777" w:rsidP="00C35777">
      <w:pPr>
        <w:spacing w:line="276" w:lineRule="auto"/>
        <w:ind w:left="1755"/>
        <w:jc w:val="both"/>
        <w:rPr>
          <w:rtl/>
        </w:rPr>
      </w:pPr>
      <w:r w:rsidRPr="00FC132E">
        <w:rPr>
          <w:rtl/>
        </w:rPr>
        <w:t>דרישת ההשכלה שבסעיף 16א(1) לחוק החברות הממשלתיות נוסחה בזו הלשון:</w:t>
      </w:r>
      <w:r w:rsidRPr="00FC132E">
        <w:rPr>
          <w:rFonts w:cs="Times New Roman"/>
          <w:vertAlign w:val="superscript"/>
          <w:rtl/>
        </w:rPr>
        <w:footnoteReference w:id="27"/>
      </w:r>
    </w:p>
    <w:p w:rsidR="00C35777" w:rsidRPr="00FC132E" w:rsidRDefault="00C35777" w:rsidP="00C35777">
      <w:pPr>
        <w:spacing w:line="276" w:lineRule="auto"/>
        <w:ind w:left="540"/>
        <w:jc w:val="both"/>
        <w:rPr>
          <w:b/>
          <w:bCs/>
          <w:u w:val="single"/>
          <w:rtl/>
        </w:rPr>
      </w:pPr>
    </w:p>
    <w:p w:rsidR="00C35777" w:rsidRPr="00FC132E" w:rsidRDefault="00C35777" w:rsidP="00C35777">
      <w:pPr>
        <w:spacing w:line="276" w:lineRule="auto"/>
        <w:ind w:left="2160" w:right="1620"/>
        <w:jc w:val="both"/>
        <w:rPr>
          <w:i/>
          <w:iCs/>
          <w:rtl/>
        </w:rPr>
      </w:pPr>
      <w:r w:rsidRPr="00FC132E">
        <w:rPr>
          <w:i/>
          <w:iCs/>
          <w:rtl/>
        </w:rPr>
        <w:t xml:space="preserve">"בעל תואר אקדמי באחד מן המקצועות הבאים: כלכלה, מנהל עסקים, משפטים, ראיית חשבון, מנהל ציבורי, הנדסה או לימודי עבודה, או שהוא בעל תואר אקדמי אחר או שהוא השלים לימודי השכלה גבוהה אחרת, </w:t>
      </w:r>
      <w:proofErr w:type="spellStart"/>
      <w:r w:rsidRPr="00FC132E">
        <w:rPr>
          <w:i/>
          <w:iCs/>
          <w:rtl/>
        </w:rPr>
        <w:t>הכל</w:t>
      </w:r>
      <w:proofErr w:type="spellEnd"/>
      <w:r w:rsidRPr="00FC132E">
        <w:rPr>
          <w:i/>
          <w:iCs/>
          <w:rtl/>
        </w:rPr>
        <w:t xml:space="preserve"> בתחום עיסוקה העיקרי של החברה". </w:t>
      </w:r>
    </w:p>
    <w:p w:rsidR="00C35777" w:rsidRPr="00FC132E" w:rsidRDefault="00C35777" w:rsidP="00C35777">
      <w:pPr>
        <w:spacing w:line="276" w:lineRule="auto"/>
        <w:ind w:left="540"/>
        <w:jc w:val="both"/>
        <w:rPr>
          <w:rtl/>
        </w:rPr>
      </w:pPr>
    </w:p>
    <w:p w:rsidR="00C35777" w:rsidRPr="00FC132E" w:rsidRDefault="00C35777" w:rsidP="00C35777">
      <w:pPr>
        <w:spacing w:line="276" w:lineRule="auto"/>
        <w:ind w:left="1755"/>
        <w:jc w:val="both"/>
        <w:rPr>
          <w:rtl/>
        </w:rPr>
      </w:pPr>
      <w:r w:rsidRPr="00FC132E">
        <w:rPr>
          <w:rtl/>
        </w:rPr>
        <w:t>בחינת עמידת המועמדים בתנאי הסף המתייחס להשכלה ייעשה כך שמועמד שלפי קורות החיים, ויתר המסמכים שצורפו לפנייתו, אינו בעל תואר אקדמי מוכר על ידי המועצה להשכלה גבוהה או משרד החינוך במקצועות המנויים בחוק ואין לו תואר אקדמי מוכר אחר או שלא השלים לימודי השכלה גבוהה אחרת "בתחום עיסוקה העיקרי של החברה", אינו עונה על תנאי הסף ועל כן אינו יכול לעבור לשלב הבא בהליך האיתור.</w:t>
      </w:r>
    </w:p>
    <w:p w:rsidR="00C35777" w:rsidRPr="00FC132E" w:rsidRDefault="00C35777" w:rsidP="00C35777">
      <w:pPr>
        <w:spacing w:line="276" w:lineRule="auto"/>
        <w:ind w:left="1800"/>
        <w:jc w:val="both"/>
        <w:rPr>
          <w:rtl/>
        </w:rPr>
      </w:pPr>
    </w:p>
    <w:p w:rsidR="00C35777" w:rsidRPr="00FC132E" w:rsidRDefault="00C35777" w:rsidP="00C35777">
      <w:pPr>
        <w:spacing w:line="276" w:lineRule="auto"/>
        <w:ind w:left="1755"/>
        <w:jc w:val="both"/>
        <w:rPr>
          <w:rtl/>
        </w:rPr>
      </w:pPr>
      <w:r w:rsidRPr="00FC132E">
        <w:rPr>
          <w:rtl/>
        </w:rPr>
        <w:t>מובן כי ניתן להחמיר ולקבוע תנאי סף לפיו רק אחד, או יותר, מסוגי התארים האקדמיים המנויים בחוק ייחשבו ככאלה המקיימים את דרישת הסף בעניין ההשכלה.</w:t>
      </w:r>
      <w:r w:rsidRPr="00FC132E">
        <w:rPr>
          <w:rFonts w:cs="Times New Roman"/>
          <w:vertAlign w:val="superscript"/>
          <w:rtl/>
        </w:rPr>
        <w:footnoteReference w:id="28"/>
      </w:r>
    </w:p>
    <w:p w:rsidR="00C35777" w:rsidRPr="00FC132E" w:rsidRDefault="00C35777" w:rsidP="00C35777">
      <w:pPr>
        <w:spacing w:line="276" w:lineRule="auto"/>
        <w:ind w:left="1800"/>
        <w:jc w:val="both"/>
        <w:rPr>
          <w:rtl/>
        </w:rPr>
      </w:pPr>
    </w:p>
    <w:p w:rsidR="00C35777" w:rsidRPr="00FC132E" w:rsidRDefault="00C35777" w:rsidP="00C35777">
      <w:pPr>
        <w:spacing w:line="276" w:lineRule="auto"/>
        <w:ind w:left="1755"/>
        <w:jc w:val="both"/>
        <w:rPr>
          <w:rtl/>
        </w:rPr>
      </w:pPr>
      <w:r w:rsidRPr="00FC132E">
        <w:rPr>
          <w:rtl/>
        </w:rPr>
        <w:t>יש להגדיר מראש, ובכל מקרה לפני פתיחת תיבת הפניות, מה ייחשב כהשכלה "בתחום עיסוקה העיקרי של החברה".</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תחום עיסוקה העיקרי של חברה ממשלתית נגזר ממטרות החברה כפי שנקבעו בהחלטת הממשלה בדבר הקמתה</w:t>
      </w:r>
      <w:r w:rsidRPr="00FC132E">
        <w:rPr>
          <w:rFonts w:cs="Times New Roman"/>
          <w:vertAlign w:val="superscript"/>
          <w:rtl/>
        </w:rPr>
        <w:footnoteReference w:id="29"/>
      </w:r>
      <w:r w:rsidRPr="00FC132E">
        <w:rPr>
          <w:rtl/>
        </w:rPr>
        <w:t xml:space="preserve"> ובהחלטות הממשלה בדבר שינוי במטרות החברה, ככל שהתקבלו החלטות כאלה.</w:t>
      </w:r>
      <w:r w:rsidRPr="00FC132E">
        <w:rPr>
          <w:rFonts w:cs="Times New Roman"/>
          <w:vertAlign w:val="superscript"/>
          <w:rtl/>
        </w:rPr>
        <w:footnoteReference w:id="30"/>
      </w:r>
      <w:r w:rsidRPr="00FC132E">
        <w:rPr>
          <w:rtl/>
        </w:rPr>
        <w:t xml:space="preserve"> מדובר בהשכלה המקיימת זיקה ממשית למטרות החברה ולתפקידיה.</w:t>
      </w:r>
      <w:r w:rsidRPr="00FC132E">
        <w:rPr>
          <w:rFonts w:cs="Times New Roman"/>
          <w:vertAlign w:val="superscript"/>
          <w:rtl/>
        </w:rPr>
        <w:footnoteReference w:id="31"/>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 xml:space="preserve">על פי הוראות סעיף 37(ג) לחוק החברות הממשלתיות, ניתן, במקרים חריגים בלבד, למנות מי שלא מתקיים בו האמור בסעיף 16א(1) לחוק החברות הממשלתיות וזאת אם הוא בעל ניסיון מצטבר של 12 שנים, לכל הפחות, בתפקיד או בכהונה המפורטים בדרישת הניסיון שבסעיף 16א(2) לחוק החברות הממשלתיות, שמתוכן שש שנים לפחות – בגופים בעלי היקף פעילות שאינו נופל מזה של החברה שבה הוא מועמד לכהן, והוועדה לבדיקת מינויים אישרה שקיימים נימוקים מיוחדים למינויו, </w:t>
      </w:r>
      <w:proofErr w:type="spellStart"/>
      <w:r w:rsidRPr="00FC132E">
        <w:rPr>
          <w:rtl/>
        </w:rPr>
        <w:t>הכל</w:t>
      </w:r>
      <w:proofErr w:type="spellEnd"/>
      <w:r w:rsidRPr="00FC132E">
        <w:rPr>
          <w:rtl/>
        </w:rPr>
        <w:t xml:space="preserve"> בכפוף ליתר התנאים המצטברים המפורטים בחוק לעניין זה.</w:t>
      </w:r>
      <w:r w:rsidRPr="00FC132E">
        <w:rPr>
          <w:rFonts w:cs="Times New Roman"/>
          <w:vertAlign w:val="superscript"/>
          <w:rtl/>
        </w:rPr>
        <w:footnoteReference w:id="32"/>
      </w:r>
    </w:p>
    <w:p w:rsidR="00C35777" w:rsidRPr="00FC132E" w:rsidRDefault="00C35777" w:rsidP="00C35777">
      <w:pPr>
        <w:spacing w:line="276" w:lineRule="auto"/>
        <w:ind w:left="1800"/>
        <w:jc w:val="both"/>
        <w:rPr>
          <w:rtl/>
        </w:rPr>
      </w:pPr>
    </w:p>
    <w:p w:rsidR="00C35777" w:rsidRPr="00FC132E" w:rsidRDefault="00C35777" w:rsidP="00C35777">
      <w:pPr>
        <w:spacing w:line="276" w:lineRule="auto"/>
        <w:ind w:left="1755"/>
        <w:jc w:val="both"/>
        <w:rPr>
          <w:rtl/>
        </w:rPr>
      </w:pPr>
      <w:r w:rsidRPr="00FC132E">
        <w:rPr>
          <w:rtl/>
        </w:rPr>
        <w:t xml:space="preserve">להרחבה בעניין פרשנות מונחי סעיף 16א(1) לחוק החברות הממשלתיות, אנא </w:t>
      </w:r>
      <w:r w:rsidRPr="00FC132E">
        <w:rPr>
          <w:rtl/>
        </w:rPr>
        <w:lastRenderedPageBreak/>
        <w:t xml:space="preserve">ראו הנחיית </w:t>
      </w:r>
      <w:r w:rsidR="00435C48" w:rsidRPr="00FC132E">
        <w:rPr>
          <w:rtl/>
        </w:rPr>
        <w:t>היועץ המשפטי</w:t>
      </w:r>
      <w:r w:rsidRPr="00FC132E">
        <w:rPr>
          <w:rtl/>
        </w:rPr>
        <w:t xml:space="preserve"> לממשלה מס' 6.5000 – מינויים בחברות ממשלתיות ובתאגידים ציבוריים. על פרשנות חלק ממונחי סעיף 16א(2) בעניין דרישת הניסיון נעמוד להלן. </w:t>
      </w:r>
    </w:p>
    <w:p w:rsidR="00C35777" w:rsidRPr="00FC132E" w:rsidRDefault="00C35777" w:rsidP="00C35777">
      <w:pPr>
        <w:spacing w:line="276" w:lineRule="auto"/>
        <w:ind w:left="1800"/>
        <w:jc w:val="both"/>
        <w:rPr>
          <w:rtl/>
        </w:rPr>
      </w:pPr>
    </w:p>
    <w:p w:rsidR="00C35777" w:rsidRPr="00FC132E" w:rsidRDefault="00C35777" w:rsidP="00C35777">
      <w:pPr>
        <w:numPr>
          <w:ilvl w:val="0"/>
          <w:numId w:val="29"/>
        </w:numPr>
        <w:tabs>
          <w:tab w:val="left" w:pos="1755"/>
        </w:tabs>
        <w:spacing w:line="276" w:lineRule="auto"/>
        <w:ind w:hanging="612"/>
        <w:jc w:val="both"/>
        <w:rPr>
          <w:u w:val="single"/>
          <w:rtl/>
        </w:rPr>
      </w:pPr>
      <w:r w:rsidRPr="00FC132E">
        <w:rPr>
          <w:b/>
          <w:bCs/>
          <w:rtl/>
        </w:rPr>
        <w:t>ניסיון</w:t>
      </w:r>
    </w:p>
    <w:p w:rsidR="00C35777" w:rsidRPr="00FC132E" w:rsidRDefault="00C35777" w:rsidP="00C35777">
      <w:pPr>
        <w:spacing w:line="276" w:lineRule="auto"/>
        <w:ind w:left="2160" w:right="1620"/>
        <w:jc w:val="both"/>
        <w:rPr>
          <w:i/>
          <w:iCs/>
          <w:rtl/>
        </w:rPr>
      </w:pPr>
    </w:p>
    <w:p w:rsidR="00C35777" w:rsidRPr="00FC132E" w:rsidRDefault="00C35777" w:rsidP="00C35777">
      <w:pPr>
        <w:spacing w:line="276" w:lineRule="auto"/>
        <w:ind w:left="1755"/>
        <w:jc w:val="both"/>
        <w:rPr>
          <w:rtl/>
        </w:rPr>
      </w:pPr>
      <w:r w:rsidRPr="00FC132E">
        <w:rPr>
          <w:rtl/>
        </w:rPr>
        <w:t>סעיף 16א(2) קובע חלופות לדרישת הניסיון בה על מועמד לתפקיד מנכ"ל לעמוד:</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2160" w:right="1620"/>
        <w:jc w:val="both"/>
        <w:rPr>
          <w:i/>
          <w:iCs/>
          <w:rtl/>
        </w:rPr>
      </w:pPr>
      <w:r w:rsidRPr="00FC132E">
        <w:rPr>
          <w:i/>
          <w:iCs/>
          <w:rtl/>
        </w:rPr>
        <w:t>"בעל ניסיון של חמש שנים לפחות באחד מאלה, או שהוא בעל ניסיון מצטבר של חמש שנים לפחות בשניים או יותר מאלה:</w:t>
      </w:r>
    </w:p>
    <w:p w:rsidR="00C35777" w:rsidRPr="00FC132E" w:rsidRDefault="00C35777" w:rsidP="00C35777">
      <w:pPr>
        <w:numPr>
          <w:ilvl w:val="0"/>
          <w:numId w:val="30"/>
        </w:numPr>
        <w:spacing w:line="276" w:lineRule="auto"/>
        <w:ind w:right="1620"/>
        <w:jc w:val="both"/>
        <w:rPr>
          <w:i/>
          <w:iCs/>
        </w:rPr>
      </w:pPr>
      <w:r w:rsidRPr="00FC132E">
        <w:rPr>
          <w:i/>
          <w:iCs/>
          <w:rtl/>
        </w:rPr>
        <w:t xml:space="preserve">בתפקיד בכיר בתחום הניהול </w:t>
      </w:r>
      <w:proofErr w:type="spellStart"/>
      <w:r w:rsidRPr="00FC132E">
        <w:rPr>
          <w:i/>
          <w:iCs/>
          <w:rtl/>
        </w:rPr>
        <w:t>העיסקי</w:t>
      </w:r>
      <w:proofErr w:type="spellEnd"/>
      <w:r w:rsidRPr="00FC132E">
        <w:rPr>
          <w:i/>
          <w:iCs/>
          <w:rtl/>
        </w:rPr>
        <w:t xml:space="preserve"> של תאגיד בעל היקף עסקים משמעותי;</w:t>
      </w:r>
    </w:p>
    <w:p w:rsidR="00C35777" w:rsidRPr="00FC132E" w:rsidRDefault="00C35777" w:rsidP="00C35777">
      <w:pPr>
        <w:numPr>
          <w:ilvl w:val="0"/>
          <w:numId w:val="30"/>
        </w:numPr>
        <w:spacing w:line="276" w:lineRule="auto"/>
        <w:ind w:right="1620"/>
        <w:jc w:val="both"/>
        <w:rPr>
          <w:i/>
          <w:iCs/>
        </w:rPr>
      </w:pPr>
      <w:r w:rsidRPr="00FC132E">
        <w:rPr>
          <w:i/>
          <w:iCs/>
          <w:rtl/>
        </w:rPr>
        <w:t>בכהונה ציבורית בכירה או בתפקיד בכיר בשירות הציבורי בנושאים כלכליים, מסחריים, ניהוליים או משפטיים;</w:t>
      </w:r>
    </w:p>
    <w:p w:rsidR="00C35777" w:rsidRPr="00FC132E" w:rsidRDefault="00C35777" w:rsidP="00C35777">
      <w:pPr>
        <w:numPr>
          <w:ilvl w:val="0"/>
          <w:numId w:val="30"/>
        </w:numPr>
        <w:spacing w:line="276" w:lineRule="auto"/>
        <w:ind w:right="1620"/>
        <w:jc w:val="both"/>
        <w:rPr>
          <w:i/>
          <w:iCs/>
        </w:rPr>
      </w:pPr>
      <w:r w:rsidRPr="00FC132E">
        <w:rPr>
          <w:i/>
          <w:iCs/>
          <w:rtl/>
        </w:rPr>
        <w:t>בתפקיד בכיר בתחום עיסוקיה העיקריים של החברה."</w:t>
      </w:r>
    </w:p>
    <w:p w:rsidR="00C35777" w:rsidRPr="00FC132E" w:rsidRDefault="00C35777" w:rsidP="00C35777">
      <w:pPr>
        <w:spacing w:line="276" w:lineRule="auto"/>
        <w:ind w:right="1620"/>
        <w:jc w:val="both"/>
        <w:rPr>
          <w:i/>
          <w:iCs/>
          <w:rtl/>
        </w:rPr>
      </w:pPr>
    </w:p>
    <w:p w:rsidR="00C35777" w:rsidRPr="00FC132E" w:rsidRDefault="00C35777" w:rsidP="00C35777">
      <w:pPr>
        <w:spacing w:line="276" w:lineRule="auto"/>
        <w:ind w:left="1755"/>
        <w:jc w:val="both"/>
        <w:rPr>
          <w:rtl/>
        </w:rPr>
      </w:pPr>
      <w:r w:rsidRPr="00FC132E">
        <w:rPr>
          <w:rtl/>
        </w:rPr>
        <w:t xml:space="preserve">להלן נעמוד על פירושם של חלק ממונחיו של סעיף 16א(2) לחוק החברות הממשלתיות.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w:t>
      </w:r>
      <w:r w:rsidRPr="00FC132E">
        <w:rPr>
          <w:b/>
          <w:bCs/>
          <w:rtl/>
        </w:rPr>
        <w:t>בכיר</w:t>
      </w:r>
      <w:r w:rsidRPr="00FC132E">
        <w:rPr>
          <w:rtl/>
        </w:rPr>
        <w:t>"</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כל החלופות בסעיף 16א(2) לחוק החברות הממשלתיות דורשות ניסיון בתפקיד "בכיר" או בכהונה "בכירה", ואין די בניסיון בתפקיד או בכהונה שאינם "בכירים" גם אם הוא בתחום הניהול העסקי או בתפקיד בתחום עיסוקיה העיקריים של החברה.</w:t>
      </w:r>
    </w:p>
    <w:p w:rsidR="00C35777" w:rsidRPr="00FC132E" w:rsidRDefault="00C35777" w:rsidP="00C35777">
      <w:pPr>
        <w:spacing w:line="276" w:lineRule="auto"/>
        <w:ind w:left="2180"/>
        <w:jc w:val="both"/>
        <w:rPr>
          <w:rtl/>
        </w:rPr>
      </w:pPr>
    </w:p>
    <w:p w:rsidR="00C35777" w:rsidRPr="00FC132E" w:rsidRDefault="00C35777" w:rsidP="00C35777">
      <w:pPr>
        <w:spacing w:line="276" w:lineRule="auto"/>
        <w:ind w:left="1755"/>
        <w:jc w:val="both"/>
        <w:rPr>
          <w:rtl/>
        </w:rPr>
      </w:pPr>
      <w:r w:rsidRPr="00FC132E">
        <w:rPr>
          <w:rtl/>
        </w:rPr>
        <w:t xml:space="preserve">יש לקבוע מראש, ובכל מקרה לפני פתיחת תיבת הפניות, מהי רמת התפקיד או הכהונה שייחשבו "בכירים". </w:t>
      </w:r>
    </w:p>
    <w:p w:rsidR="00C35777" w:rsidRPr="00FC132E" w:rsidRDefault="00C35777" w:rsidP="00C35777">
      <w:pPr>
        <w:spacing w:line="276" w:lineRule="auto"/>
        <w:ind w:left="2180"/>
        <w:jc w:val="both"/>
        <w:rPr>
          <w:rtl/>
        </w:rPr>
      </w:pPr>
    </w:p>
    <w:p w:rsidR="00C35777" w:rsidRPr="00FC132E" w:rsidRDefault="00C35777" w:rsidP="00C35777">
      <w:pPr>
        <w:spacing w:line="276" w:lineRule="auto"/>
        <w:ind w:left="1755"/>
        <w:jc w:val="both"/>
        <w:rPr>
          <w:rtl/>
        </w:rPr>
      </w:pPr>
      <w:r w:rsidRPr="00FC132E">
        <w:rPr>
          <w:rtl/>
        </w:rPr>
        <w:t>מאחר ובשלב זה מדובר בתנאי סף - עובר לא עובר - שבחינתו מתבססת רק על קורות החיים ויתר המסמכים שצורפו לפנייה - על המבחן להיות טכני בעיקרו וקל ליישום. להלן נתייחס להגדרת השימוש במונח "בכיר" בסעיפי המשנה השונים של סעיף 16א(2) לחוק החברות הממשלתיות.</w:t>
      </w:r>
    </w:p>
    <w:p w:rsidR="00C35777" w:rsidRPr="00FC132E" w:rsidRDefault="00C35777" w:rsidP="00C35777">
      <w:pPr>
        <w:spacing w:line="276" w:lineRule="auto"/>
        <w:ind w:left="2180"/>
        <w:jc w:val="both"/>
        <w:rPr>
          <w:rtl/>
        </w:rPr>
      </w:pPr>
    </w:p>
    <w:p w:rsidR="00C35777" w:rsidRPr="00FC132E" w:rsidRDefault="00C35777" w:rsidP="00C35777">
      <w:pPr>
        <w:spacing w:line="276" w:lineRule="auto"/>
        <w:ind w:left="1755"/>
        <w:jc w:val="both"/>
        <w:rPr>
          <w:rtl/>
        </w:rPr>
      </w:pPr>
      <w:r w:rsidRPr="00FC132E">
        <w:rPr>
          <w:rtl/>
        </w:rPr>
        <w:t>"</w:t>
      </w:r>
      <w:r w:rsidRPr="00FC132E">
        <w:rPr>
          <w:b/>
          <w:bCs/>
          <w:rtl/>
        </w:rPr>
        <w:t>תפקיד בכיר בתחום הניהול העסקי</w:t>
      </w:r>
      <w:r w:rsidRPr="00FC132E">
        <w:rPr>
          <w:rtl/>
        </w:rPr>
        <w:t>"</w:t>
      </w:r>
    </w:p>
    <w:p w:rsidR="00C35777" w:rsidRPr="00FC132E" w:rsidRDefault="00C35777" w:rsidP="00C35777">
      <w:pPr>
        <w:spacing w:line="276" w:lineRule="auto"/>
        <w:ind w:left="2180"/>
        <w:jc w:val="both"/>
        <w:rPr>
          <w:rtl/>
        </w:rPr>
      </w:pPr>
    </w:p>
    <w:p w:rsidR="00C35777" w:rsidRPr="00FC132E" w:rsidRDefault="00C35777" w:rsidP="00C35777">
      <w:pPr>
        <w:spacing w:line="276" w:lineRule="auto"/>
        <w:ind w:left="1755"/>
        <w:jc w:val="both"/>
        <w:rPr>
          <w:rtl/>
        </w:rPr>
      </w:pPr>
      <w:r w:rsidRPr="00FC132E">
        <w:rPr>
          <w:rtl/>
        </w:rPr>
        <w:t>לעניין מונח זה, נהוג לקבוע כי ניסיון ב"תפקיד בכיר בתחום הניהול העסקי" ייחשב אחד או יותר מאלה –</w:t>
      </w:r>
    </w:p>
    <w:p w:rsidR="00C35777" w:rsidRPr="00FC132E" w:rsidRDefault="00C35777" w:rsidP="00C35777">
      <w:pPr>
        <w:spacing w:line="276" w:lineRule="auto"/>
        <w:ind w:left="1755"/>
        <w:jc w:val="both"/>
      </w:pPr>
    </w:p>
    <w:p w:rsidR="00C35777" w:rsidRPr="00FC132E" w:rsidRDefault="00C35777" w:rsidP="00C35777">
      <w:pPr>
        <w:numPr>
          <w:ilvl w:val="0"/>
          <w:numId w:val="31"/>
        </w:numPr>
        <w:tabs>
          <w:tab w:val="num" w:pos="2322"/>
        </w:tabs>
        <w:spacing w:line="276" w:lineRule="auto"/>
        <w:ind w:left="2322" w:hanging="425"/>
        <w:jc w:val="both"/>
      </w:pPr>
      <w:r w:rsidRPr="00FC132E">
        <w:rPr>
          <w:rtl/>
        </w:rPr>
        <w:t>מי שכיהן בתפקיד סמנכ"ל ומעלה או תפקיד מקביל לו, ייחשב כבעל  תפקיד בכיר;</w:t>
      </w:r>
    </w:p>
    <w:p w:rsidR="00C35777" w:rsidRPr="00FC132E" w:rsidRDefault="00C35777" w:rsidP="00C35777">
      <w:pPr>
        <w:tabs>
          <w:tab w:val="num" w:pos="2322"/>
        </w:tabs>
        <w:spacing w:line="276" w:lineRule="auto"/>
        <w:ind w:left="2322" w:hanging="425"/>
        <w:jc w:val="both"/>
      </w:pPr>
    </w:p>
    <w:p w:rsidR="00C35777" w:rsidRPr="00FC132E" w:rsidRDefault="00C35777" w:rsidP="00C35777">
      <w:pPr>
        <w:numPr>
          <w:ilvl w:val="0"/>
          <w:numId w:val="31"/>
        </w:numPr>
        <w:tabs>
          <w:tab w:val="num" w:pos="2322"/>
        </w:tabs>
        <w:spacing w:line="276" w:lineRule="auto"/>
        <w:ind w:left="2322" w:hanging="425"/>
        <w:jc w:val="both"/>
      </w:pPr>
      <w:r w:rsidRPr="00FC132E">
        <w:rPr>
          <w:rtl/>
        </w:rPr>
        <w:t xml:space="preserve">בעל תפקיד פחות בכיר מסמנכ"ל ייחשב לבעל ניסיון בתפקיד בכיר לעניין סעיף זה, אם המדובר בחברה בעלת היקף עסקים משמעותי על פי פרמטרים, אשר ייקבעו מראש, ובכל מקרה לפני פתיחת תיבת הפניות, ובלבד שבנוסף מתקיים אחד או יותר מאלה: </w:t>
      </w:r>
    </w:p>
    <w:p w:rsidR="00C35777" w:rsidRPr="00FC132E" w:rsidRDefault="00C35777" w:rsidP="00C35777">
      <w:pPr>
        <w:spacing w:line="276" w:lineRule="auto"/>
        <w:ind w:left="2180"/>
        <w:jc w:val="both"/>
      </w:pPr>
    </w:p>
    <w:p w:rsidR="00C35777" w:rsidRPr="00FC132E" w:rsidRDefault="00C35777" w:rsidP="00C35777">
      <w:pPr>
        <w:numPr>
          <w:ilvl w:val="0"/>
          <w:numId w:val="25"/>
        </w:numPr>
        <w:tabs>
          <w:tab w:val="num" w:pos="2889"/>
        </w:tabs>
        <w:spacing w:line="276" w:lineRule="auto"/>
        <w:ind w:left="2889" w:hanging="567"/>
        <w:jc w:val="both"/>
      </w:pPr>
      <w:r w:rsidRPr="00FC132E">
        <w:rPr>
          <w:rtl/>
        </w:rPr>
        <w:t>המועמד היה אחראי על מספר גדול של עובדים (יש לנקוב במספר העובדים);</w:t>
      </w:r>
    </w:p>
    <w:p w:rsidR="00C35777" w:rsidRPr="00FC132E" w:rsidRDefault="00C35777" w:rsidP="00C35777">
      <w:pPr>
        <w:numPr>
          <w:ilvl w:val="0"/>
          <w:numId w:val="25"/>
        </w:numPr>
        <w:tabs>
          <w:tab w:val="num" w:pos="2889"/>
        </w:tabs>
        <w:spacing w:line="276" w:lineRule="auto"/>
        <w:ind w:left="2889" w:hanging="567"/>
        <w:jc w:val="both"/>
      </w:pPr>
      <w:r w:rsidRPr="00FC132E">
        <w:rPr>
          <w:rtl/>
        </w:rPr>
        <w:t>המועמד ניהל פרויקט מורכב או בעל היקף כספי משמעותי (יש להגדיר את רמת המורכבות והיקפו הכספי של הפרויקט);</w:t>
      </w:r>
    </w:p>
    <w:p w:rsidR="00C35777" w:rsidRPr="00FC132E" w:rsidRDefault="00C35777" w:rsidP="00C35777">
      <w:pPr>
        <w:numPr>
          <w:ilvl w:val="0"/>
          <w:numId w:val="25"/>
        </w:numPr>
        <w:tabs>
          <w:tab w:val="num" w:pos="2889"/>
        </w:tabs>
        <w:spacing w:line="276" w:lineRule="auto"/>
        <w:ind w:left="2889" w:hanging="567"/>
        <w:jc w:val="both"/>
      </w:pPr>
      <w:r w:rsidRPr="00FC132E">
        <w:rPr>
          <w:rtl/>
        </w:rPr>
        <w:t xml:space="preserve">החברה בה מילא המועמד תפקיד עוסקת בתחומי התמחותה של החברה לה הוא מועמד או בתחומים הרלוונטיים באופן מיוחד לחברה כאמור (יש לציין את תחומי ההתמחות והתחומים הרלוונטיים).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ככלל, ניסיון בתפקידים בכירים בזרועות הביטחון וההצלה אינם ניתנים לסיווג כניסיון ב"תפקיד בכיר בתחום הניהול העסקי". ניסיון פיקודי, בכיר ככל שיהיה, איננו מהווה, ככלל, ניסיון בניהול עסקי. מערכת פיקוד היררכית שונה באופייה ובאופן התנהלותה מגוף עסקי, הפועל בסביבה עסקית, וניהולו דורש מיומנויות שונות.</w:t>
      </w:r>
      <w:r w:rsidRPr="00FC132E">
        <w:rPr>
          <w:rFonts w:cs="Times New Roman"/>
          <w:vertAlign w:val="superscript"/>
          <w:rtl/>
        </w:rPr>
        <w:footnoteReference w:id="33"/>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יודגש כי אמות המידה האמורות לעיל אינן ממצות, ועל הדירקטוריון או ועדת האיתור, לפי העניין, לקבוע הגדרות שישקפו את רמת הבכירות הדרושה ממועמד לתפקיד מנכ"ל החברה, בהתאם לאופי והיקף פעילותה של החברה.</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b/>
          <w:bCs/>
          <w:rtl/>
        </w:rPr>
      </w:pPr>
      <w:r w:rsidRPr="00FC132E">
        <w:rPr>
          <w:b/>
          <w:bCs/>
          <w:rtl/>
        </w:rPr>
        <w:t>"תאגיד בעל היקף עסקים משמעותי"</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 xml:space="preserve">כאמור לעיל, יש להגדיר מראש, ובכל מקרה לפני פתיחת תיבת הפניות, מה ייחשב "תאגיד בעל היקף עסקים משמעותי".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 xml:space="preserve">הכוונה לתאגיד שמאפייני פעילותו דומים למאפייני פעילותה של החברה הממשלתית לא רק מבחינת היקף הפעילות הכספי, אלא גם מבחינת מורכבות פעילותה של החברה, אופי פעילותה, סוגי המשימות העומדות בפניה, מספר העובדים בה, סביבתה העסקית </w:t>
      </w:r>
      <w:proofErr w:type="spellStart"/>
      <w:r w:rsidRPr="00FC132E">
        <w:rPr>
          <w:rtl/>
        </w:rPr>
        <w:t>וכיוצ"ב</w:t>
      </w:r>
      <w:proofErr w:type="spellEnd"/>
      <w:r w:rsidRPr="00FC132E">
        <w:rPr>
          <w:rtl/>
        </w:rPr>
        <w:t>.</w:t>
      </w:r>
      <w:bookmarkStart w:id="11" w:name="_Ref299187366"/>
      <w:r w:rsidRPr="00FC132E">
        <w:rPr>
          <w:rFonts w:cs="Times New Roman"/>
          <w:vertAlign w:val="superscript"/>
          <w:rtl/>
        </w:rPr>
        <w:footnoteReference w:id="34"/>
      </w:r>
      <w:bookmarkEnd w:id="11"/>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 xml:space="preserve">ביישום קריטריון זה ניתן לקבוע מבחנים לעניין היקף הכנסות, נכסים, היקף מאזן, פריסת הארגון (מקומית/ ארצית/ בינלאומית), היקף ההשקעות, האם הארגון עתיר הון/ עבודה/ טכנולוגיה, כמות הרכש של הארגון, האם זה ארגון מוטה שיווק, תשתיות, שירות לציבור וכיוצא בזה), ובלבד שבעת בחינת תנאי הסף יחולו המבחנים האמורים באופן אחיד על כלל המועמדים ושהם ייקבעו מראש, ובכל מקרה לפני פתיחת תיבת הפניות. </w:t>
      </w:r>
    </w:p>
    <w:p w:rsidR="00C35777" w:rsidRPr="00FC132E" w:rsidRDefault="00C35777" w:rsidP="00C35777">
      <w:pPr>
        <w:spacing w:line="276" w:lineRule="auto"/>
        <w:ind w:left="360"/>
        <w:jc w:val="both"/>
      </w:pPr>
    </w:p>
    <w:p w:rsidR="00C35777" w:rsidRPr="00FC132E" w:rsidRDefault="00C35777" w:rsidP="00C35777">
      <w:pPr>
        <w:spacing w:line="276" w:lineRule="auto"/>
        <w:ind w:left="1755"/>
        <w:jc w:val="both"/>
        <w:rPr>
          <w:b/>
          <w:bCs/>
        </w:rPr>
      </w:pPr>
      <w:r w:rsidRPr="00FC132E">
        <w:rPr>
          <w:rtl/>
        </w:rPr>
        <w:t>"</w:t>
      </w:r>
      <w:r w:rsidRPr="00FC132E">
        <w:rPr>
          <w:b/>
          <w:bCs/>
          <w:rtl/>
        </w:rPr>
        <w:t>בכהונה ציבורית בכירה, או בתפקיד בכיר בשירות הציבורי בנושאים כלכליים, מסחריים, ניהוליים או משפטיים</w:t>
      </w:r>
      <w:r w:rsidRPr="00FC132E">
        <w:rPr>
          <w:rtl/>
        </w:rPr>
        <w:t>"</w:t>
      </w:r>
    </w:p>
    <w:p w:rsidR="00C35777" w:rsidRPr="00FC132E" w:rsidRDefault="00C35777" w:rsidP="00C35777">
      <w:pPr>
        <w:spacing w:line="276" w:lineRule="auto"/>
        <w:jc w:val="both"/>
        <w:rPr>
          <w:rtl/>
        </w:rPr>
      </w:pPr>
    </w:p>
    <w:p w:rsidR="00C35777" w:rsidRPr="00FC132E" w:rsidRDefault="00C35777" w:rsidP="00C35777">
      <w:pPr>
        <w:spacing w:line="276" w:lineRule="auto"/>
        <w:ind w:left="1755"/>
        <w:jc w:val="both"/>
        <w:rPr>
          <w:rtl/>
        </w:rPr>
      </w:pPr>
      <w:r w:rsidRPr="00FC132E">
        <w:rPr>
          <w:rtl/>
        </w:rPr>
        <w:t xml:space="preserve">על המועמד להיות בעל ניסיון בכהונה ציבורית בכירה או בתפקיד בכיר בשירות הציבורי באחד או יותר מהנושאים האמורים בסעיף משנה זה.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 xml:space="preserve">בדרך כלל מדובר בעובדי מדינה ובבעלי תפקידים בכירים בזרועות הביטחון וההצלה. יש  לקבוע מראש אילו תפקידים באותן מערכות ייחשבו לתפקידים בכירים. בעניין זה, יש להחיל, כרף מינימאלי, את אמות המידה של הוועדה </w:t>
      </w:r>
      <w:r w:rsidRPr="00FC132E">
        <w:rPr>
          <w:rtl/>
        </w:rPr>
        <w:lastRenderedPageBreak/>
        <w:t>לבדיקת מינויים</w:t>
      </w:r>
      <w:r w:rsidRPr="00FC132E">
        <w:rPr>
          <w:rFonts w:cs="Times New Roman"/>
          <w:vertAlign w:val="superscript"/>
          <w:rtl/>
        </w:rPr>
        <w:footnoteReference w:id="35"/>
      </w:r>
      <w:r w:rsidRPr="00FC132E">
        <w:rPr>
          <w:rtl/>
        </w:rPr>
        <w:t xml:space="preserve"> שמנחים אותה בעבודתה, כמפורט להלן:</w:t>
      </w:r>
      <w:r w:rsidRPr="00FC132E">
        <w:rPr>
          <w:rFonts w:cs="Times New Roman"/>
          <w:vertAlign w:val="superscript"/>
          <w:rtl/>
        </w:rPr>
        <w:footnoteReference w:id="36"/>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b/>
          <w:bCs/>
          <w:rtl/>
        </w:rPr>
        <w:t>עובד מדינה</w:t>
      </w:r>
      <w:r w:rsidRPr="00FC132E">
        <w:rPr>
          <w:rtl/>
        </w:rPr>
        <w:t xml:space="preserve"> – נדרש ניסיון בעל תוכן ניהולי של ממש. לא כל כהונה בתפקיד ציבורי די בה כדי להקנות ניסיון ניהולי. נהוג לראות במועמד שכיהן בתפקידו בשירות המדינה בדרגת 43 ומעלה בסולם הדרגות בשירות המדינה, כבעל תפקיד בכיר, והכול אם הניסיון הוא בנושאים כלכליים, ניהוליים, מסחריים או משפטיים.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pPr>
      <w:r w:rsidRPr="00FC132E">
        <w:rPr>
          <w:rtl/>
        </w:rPr>
        <w:t xml:space="preserve">במקרים חריגים ומטעמים מיוחדים שיירשמו ניתן לראות בתפקיד בכיר בשירות הציבורי, תפקיד שנופל מהדרגות הנזכרות לעיל, אם מבחינת התכנים, היקף כספי, מורכבות התפקיד וכיו"ב, המדובר בתפקיד בכיר. </w:t>
      </w:r>
    </w:p>
    <w:p w:rsidR="00C35777" w:rsidRPr="00FC132E" w:rsidRDefault="00C35777" w:rsidP="00C35777">
      <w:pPr>
        <w:spacing w:line="276" w:lineRule="auto"/>
        <w:ind w:left="1080"/>
        <w:jc w:val="both"/>
        <w:rPr>
          <w:rtl/>
        </w:rPr>
      </w:pPr>
    </w:p>
    <w:p w:rsidR="00C35777" w:rsidRPr="00FC132E" w:rsidRDefault="00C35777" w:rsidP="00C35777">
      <w:pPr>
        <w:spacing w:line="276" w:lineRule="auto"/>
        <w:ind w:left="1755"/>
        <w:jc w:val="both"/>
        <w:rPr>
          <w:rtl/>
        </w:rPr>
      </w:pPr>
      <w:r w:rsidRPr="00FC132E">
        <w:rPr>
          <w:b/>
          <w:bCs/>
          <w:rtl/>
        </w:rPr>
        <w:t>בזרועות הביטחון וההצלה</w:t>
      </w:r>
      <w:r w:rsidRPr="00FC132E">
        <w:rPr>
          <w:rtl/>
        </w:rPr>
        <w:t xml:space="preserve"> – נהוג לראות קצינים בדרגת אלוף משנה ומעלה (או דרגה מקבילה כדוגמת ניצב משנה במשטרה) כתפקיד בכיר לעניין סעיף זה ובתנאי שהניסיון הוא בנושאים כלכליים, ניהוליים, מסחריים או משפטיים.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עם זאת, הניסיון אינו מתמצה בעצם הדרגה אלא בסוג ואופי התפקידים שמילא המועמד, והדרגה מהווה אינדיקציה לעניין זה.</w:t>
      </w:r>
    </w:p>
    <w:p w:rsidR="00C35777" w:rsidRPr="00FC132E" w:rsidRDefault="00C35777" w:rsidP="00C35777">
      <w:pPr>
        <w:spacing w:line="276" w:lineRule="auto"/>
        <w:ind w:left="1080"/>
        <w:jc w:val="both"/>
        <w:rPr>
          <w:rtl/>
        </w:rPr>
      </w:pPr>
    </w:p>
    <w:p w:rsidR="00C35777" w:rsidRPr="00FC132E" w:rsidRDefault="00C35777" w:rsidP="00C35777">
      <w:pPr>
        <w:spacing w:line="276" w:lineRule="auto"/>
        <w:ind w:left="1755"/>
        <w:jc w:val="both"/>
        <w:rPr>
          <w:b/>
          <w:bCs/>
        </w:rPr>
      </w:pPr>
      <w:r w:rsidRPr="00FC132E">
        <w:rPr>
          <w:rtl/>
        </w:rPr>
        <w:t>"</w:t>
      </w:r>
      <w:r w:rsidRPr="00FC132E">
        <w:rPr>
          <w:b/>
          <w:bCs/>
          <w:rtl/>
        </w:rPr>
        <w:t>בתפקיד בכיר בתחום עיסוקיה העיקריים של החברה</w:t>
      </w:r>
      <w:r w:rsidRPr="00FC132E">
        <w:rPr>
          <w:rtl/>
        </w:rPr>
        <w:t>"</w:t>
      </w:r>
    </w:p>
    <w:p w:rsidR="00C35777" w:rsidRPr="00FC132E" w:rsidRDefault="00C35777" w:rsidP="00C35777">
      <w:pPr>
        <w:tabs>
          <w:tab w:val="num" w:pos="720"/>
        </w:tabs>
        <w:spacing w:line="276" w:lineRule="auto"/>
        <w:jc w:val="both"/>
        <w:rPr>
          <w:rtl/>
        </w:rPr>
      </w:pPr>
    </w:p>
    <w:p w:rsidR="00C35777" w:rsidRPr="00FC132E" w:rsidRDefault="00C35777" w:rsidP="00C35777">
      <w:pPr>
        <w:spacing w:line="276" w:lineRule="auto"/>
        <w:ind w:left="1755"/>
        <w:jc w:val="both"/>
        <w:rPr>
          <w:rtl/>
        </w:rPr>
      </w:pPr>
      <w:r w:rsidRPr="00FC132E">
        <w:rPr>
          <w:rtl/>
        </w:rPr>
        <w:t>חלופה זו באה להוסיף על שתי החלופות האחרות בעניין דרישת הניסיון אשר בחוק (תפקיד בכיר בניהול עסקי וכהונה או תפקיד ציבורי בכיר). עם זאת, יש להגדיר מראש, ובכל מקרה לפני פתיחת תיבת הפניות, מה ייחשב כ"תפקיד בכיר" לעניין סעיף זה ומה ייחשב "תחום עיסוקיה העיקריים של החברה".</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כאמור, תחום עיסוקה העיקרי של חברה ממשלתית נגזר ממטרות החברה כפי שנקבעו בהחלטת הממשלה בדבר הקמתה ובהחלטות הממשלה בדבר שינוי במטרות החברה, ככל שהתקבלו החלטות כאלה.</w:t>
      </w:r>
      <w:r w:rsidRPr="00FC132E">
        <w:rPr>
          <w:rFonts w:cs="Times New Roman"/>
          <w:vertAlign w:val="superscript"/>
          <w:rtl/>
        </w:rPr>
        <w:footnoteReference w:id="37"/>
      </w:r>
      <w:r w:rsidRPr="00FC132E">
        <w:rPr>
          <w:rtl/>
        </w:rPr>
        <w:t xml:space="preserve">   </w:t>
      </w:r>
    </w:p>
    <w:p w:rsidR="00C35777" w:rsidRPr="00FC132E" w:rsidRDefault="00C35777" w:rsidP="00C35777">
      <w:pPr>
        <w:spacing w:line="276" w:lineRule="auto"/>
        <w:ind w:left="1755"/>
        <w:jc w:val="both"/>
        <w:rPr>
          <w:rtl/>
        </w:rPr>
      </w:pPr>
    </w:p>
    <w:p w:rsidR="00C35777" w:rsidRPr="00FC132E" w:rsidRDefault="00C35777" w:rsidP="00C35777">
      <w:pPr>
        <w:spacing w:line="276" w:lineRule="auto"/>
        <w:ind w:left="1755"/>
        <w:jc w:val="both"/>
        <w:rPr>
          <w:rtl/>
        </w:rPr>
      </w:pPr>
      <w:r w:rsidRPr="00FC132E">
        <w:rPr>
          <w:rtl/>
        </w:rPr>
        <w:t xml:space="preserve">להרחבה בעניין פרשנות מונחי סעיף 16א(2) לחוק החברות הממשלתיות, אנא ראו הנחיית </w:t>
      </w:r>
      <w:r w:rsidR="00435C48" w:rsidRPr="00FC132E">
        <w:rPr>
          <w:rtl/>
        </w:rPr>
        <w:t>היועץ המשפטי</w:t>
      </w:r>
      <w:r w:rsidRPr="00FC132E">
        <w:rPr>
          <w:rtl/>
        </w:rPr>
        <w:t xml:space="preserve"> לממשלה מס' 6.5000 – מינויים בחברות ממשלתיות ובתאגידים ציבוריים.</w:t>
      </w:r>
    </w:p>
    <w:p w:rsidR="00C35777" w:rsidRPr="00FC132E" w:rsidRDefault="00C35777" w:rsidP="00C35777">
      <w:pPr>
        <w:spacing w:line="276" w:lineRule="auto"/>
        <w:ind w:left="720"/>
        <w:jc w:val="both"/>
        <w:rPr>
          <w:u w:val="single"/>
          <w:rtl/>
        </w:rPr>
      </w:pPr>
    </w:p>
    <w:p w:rsidR="00C35777" w:rsidRPr="00FC132E" w:rsidRDefault="00C35777" w:rsidP="00C35777">
      <w:pPr>
        <w:numPr>
          <w:ilvl w:val="0"/>
          <w:numId w:val="28"/>
        </w:numPr>
        <w:tabs>
          <w:tab w:val="left" w:pos="621"/>
          <w:tab w:val="left" w:pos="1188"/>
          <w:tab w:val="left" w:pos="4500"/>
        </w:tabs>
        <w:spacing w:line="276" w:lineRule="auto"/>
        <w:ind w:left="1188" w:hanging="567"/>
        <w:jc w:val="both"/>
      </w:pPr>
      <w:r w:rsidRPr="00FC132E">
        <w:rPr>
          <w:b/>
          <w:bCs/>
          <w:rtl/>
        </w:rPr>
        <w:t xml:space="preserve">קביעת הקריטריונים ותת-הקריטריונים לבחינת המועמדים </w:t>
      </w:r>
      <w:r w:rsidRPr="00FC132E">
        <w:rPr>
          <w:rtl/>
        </w:rPr>
        <w:t>("</w:t>
      </w:r>
      <w:r w:rsidRPr="00FC132E">
        <w:rPr>
          <w:b/>
          <w:bCs/>
          <w:rtl/>
        </w:rPr>
        <w:t>שלב הקריטריונים הקשיחים</w:t>
      </w:r>
      <w:r w:rsidRPr="00FC132E">
        <w:rPr>
          <w:rtl/>
        </w:rPr>
        <w:t>") - יש לקבוע מראש, ובכל מקרה לפני פתיחת תיבת הפניות, קריטריונים ותת קריטריונים ברורים לניקוד המועמדים.</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יש לקבוע את הקריטריונים ותתי קריטריונים על בסיס שיקולים עניינים, סבירים ומידתיים תוך התחשבות בכישורים, במומחיות, בידע ובניסיון הנדרשים לשם ניהולה של החברה לאור אופייה, תחומי פעילותה והיקף פעילותה.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בשל החשש לפגיעה בשוויון והטיית תוצאות ההליך, אין לשנות את הקריטריונים, תתי הקריטריונים או משקלותיהם לאחר פתיחת תיבת הפניות.</w:t>
      </w: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אם צוינו במודעה דרישות תפקיד נוספות (מעבר לתנאי סף) או עדיפות לכישורים, ניסיון או תואר אקדמי מסוים, יש לתת לכך ביטוי בקריטריונים או בתת </w:t>
      </w:r>
      <w:r w:rsidRPr="00FC132E">
        <w:rPr>
          <w:rtl/>
        </w:rPr>
        <w:lastRenderedPageBreak/>
        <w:t xml:space="preserve">הקריטריונים שייקבעו. אי מתן ביטוי לכך בקריטריונים או בתת הקריטריונים יעלה חשש לפגיעה בשוויון בין המועמדים והטיית תוצאות ההליך.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pPr>
      <w:r w:rsidRPr="00FC132E">
        <w:rPr>
          <w:rtl/>
        </w:rPr>
        <w:t>כך, יתכן שמועמדים שניחנו בתכונות אלה יכלו לקבל ניקוד גבוה יותר אילו הובאו בחשבון דרישות אלה, ויתכן גם שמועמדים שנמנעו מלגשת להליך היו ניגשים אילו ידעו שהדרישות האמורות לא ייבחנו בפועל.</w:t>
      </w:r>
    </w:p>
    <w:p w:rsidR="00C35777" w:rsidRPr="00FC132E" w:rsidRDefault="00C35777" w:rsidP="00C35777">
      <w:pPr>
        <w:spacing w:line="276" w:lineRule="auto"/>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נדרשת קביעה ברורה מראש של מבחנים לניקודו של כל קריטריון ותת קריטריון, קרי כיצד יופעל כל קריטריון ותת קריטריון על ידי חברי ועדת האיתור. קביעה ברורה של המבחנים ליישומו של כל קריטריון ותת קריטריון תנחה את חברי ועדת האיתור ביישום מדויק, שוויוני ואחיד יותר של הקריטריונים ותתי הקריטריונים.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בכלל זה, יש לקבוע מה יְזַכֶּה מועמד לקבל את הניקוד המרבי בגין כל קריטריון ותת קריטריון. לדוגמא, כמה שנות ניסיון בתחום מסוים יזכו בניקוד המרבי. </w:t>
      </w:r>
    </w:p>
    <w:p w:rsidR="00C35777" w:rsidRPr="00FC132E" w:rsidRDefault="00C35777" w:rsidP="00C35777">
      <w:pPr>
        <w:tabs>
          <w:tab w:val="left" w:pos="4500"/>
        </w:tabs>
        <w:spacing w:line="276" w:lineRule="auto"/>
        <w:ind w:left="1080"/>
        <w:jc w:val="both"/>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אין לקבוע קריטריונים או תתי קריטריונים עמומים, "רכים" או </w:t>
      </w:r>
      <w:proofErr w:type="spellStart"/>
      <w:r w:rsidRPr="00FC132E">
        <w:rPr>
          <w:rtl/>
        </w:rPr>
        <w:t>אמורפים</w:t>
      </w:r>
      <w:proofErr w:type="spellEnd"/>
      <w:r w:rsidRPr="00FC132E">
        <w:rPr>
          <w:rtl/>
        </w:rPr>
        <w:t xml:space="preserve"> אשר אינם מאפשרים יישום ברור ואחיד.</w:t>
      </w:r>
      <w:r w:rsidRPr="00FC132E">
        <w:rPr>
          <w:rFonts w:cs="Times New Roman"/>
          <w:vertAlign w:val="superscript"/>
          <w:rtl/>
        </w:rPr>
        <w:footnoteReference w:id="38"/>
      </w:r>
      <w:r w:rsidRPr="00FC132E">
        <w:rPr>
          <w:rtl/>
        </w:rPr>
        <w:t xml:space="preserve"> קביעה כאמור תוביל ליישום ופרשנות שונים בידי חברי הוועדה והיא עלולה לפגוע בשוויון. כמו כן, אין לקבוע קריטריונים דומים זה לזה באופן המקשה על האבחנה ביניהם.</w:t>
      </w:r>
    </w:p>
    <w:p w:rsidR="00C35777" w:rsidRPr="00FC132E" w:rsidRDefault="00C35777" w:rsidP="00C35777">
      <w:pPr>
        <w:tabs>
          <w:tab w:val="left" w:pos="621"/>
          <w:tab w:val="left" w:pos="1188"/>
          <w:tab w:val="left" w:pos="4500"/>
        </w:tabs>
        <w:spacing w:line="276" w:lineRule="auto"/>
        <w:ind w:left="1188" w:hanging="567"/>
        <w:jc w:val="both"/>
        <w:rPr>
          <w:rtl/>
        </w:rPr>
      </w:pPr>
    </w:p>
    <w:p w:rsidR="00C35777" w:rsidRPr="00FC132E" w:rsidRDefault="00C35777" w:rsidP="00C35777">
      <w:pPr>
        <w:tabs>
          <w:tab w:val="left" w:pos="621"/>
          <w:tab w:val="left" w:pos="1188"/>
          <w:tab w:val="left" w:pos="4500"/>
        </w:tabs>
        <w:spacing w:line="276" w:lineRule="auto"/>
        <w:ind w:left="1188" w:hanging="567"/>
        <w:jc w:val="both"/>
        <w:rPr>
          <w:rtl/>
        </w:rPr>
      </w:pPr>
      <w:r w:rsidRPr="00FC132E">
        <w:rPr>
          <w:rtl/>
        </w:rPr>
        <w:tab/>
        <w:t xml:space="preserve">אם בכוונת החברה לאמת את המידע שנמסר בכתב במסגרת מסמכי הפנייה,  יש לציין זאת מראש במתכונת הליך האיתור, ובכל מקרה לפני פתיחת תיבת הפניות, ולציין שם כיצד יאומתו הנתונים שנמסרו לה בכתב כמו גם את האופן בו יתועדו תוצאות הבירורים האמורים ויועברו לידיעת כל חברי וועדת האיתור. </w:t>
      </w:r>
    </w:p>
    <w:p w:rsidR="00C35777" w:rsidRPr="00FC132E" w:rsidRDefault="00C35777" w:rsidP="00C35777">
      <w:pPr>
        <w:tabs>
          <w:tab w:val="left" w:pos="621"/>
        </w:tabs>
        <w:spacing w:line="276" w:lineRule="auto"/>
        <w:ind w:left="1188"/>
        <w:jc w:val="both"/>
        <w:rPr>
          <w:rtl/>
        </w:rPr>
      </w:pPr>
    </w:p>
    <w:p w:rsidR="00C35777" w:rsidRPr="00FC132E" w:rsidRDefault="00C35777" w:rsidP="00C35777">
      <w:pPr>
        <w:numPr>
          <w:ilvl w:val="0"/>
          <w:numId w:val="28"/>
        </w:numPr>
        <w:tabs>
          <w:tab w:val="left" w:pos="621"/>
          <w:tab w:val="left" w:pos="1188"/>
          <w:tab w:val="left" w:pos="4500"/>
        </w:tabs>
        <w:spacing w:line="276" w:lineRule="auto"/>
        <w:ind w:left="1188" w:hanging="567"/>
        <w:jc w:val="both"/>
      </w:pPr>
      <w:bookmarkStart w:id="12" w:name="_Ref299183654"/>
      <w:r w:rsidRPr="00FC132E">
        <w:rPr>
          <w:b/>
          <w:bCs/>
          <w:rtl/>
        </w:rPr>
        <w:t>קביעת המשקל היחסי של כל קריטריון ותת-קריטריון</w:t>
      </w:r>
      <w:r w:rsidRPr="00FC132E">
        <w:rPr>
          <w:rtl/>
        </w:rPr>
        <w:t xml:space="preserve"> - יש להעניק משקלות מראש, ובכל מקרה לפני פתיחת תיבת הפניות, באחוזים או בנקודות, לכל אחד מהקריטריונים ותתי הקריטריונים.</w:t>
      </w:r>
      <w:bookmarkEnd w:id="12"/>
    </w:p>
    <w:p w:rsidR="00C35777" w:rsidRPr="00FC132E" w:rsidRDefault="00C35777" w:rsidP="00C35777">
      <w:pPr>
        <w:tabs>
          <w:tab w:val="left" w:pos="621"/>
          <w:tab w:val="left" w:pos="1188"/>
          <w:tab w:val="left" w:pos="4500"/>
        </w:tabs>
        <w:spacing w:line="276" w:lineRule="auto"/>
        <w:ind w:left="1188"/>
        <w:jc w:val="both"/>
      </w:pPr>
    </w:p>
    <w:p w:rsidR="00C35777" w:rsidRPr="00FC132E" w:rsidRDefault="00C35777" w:rsidP="00C35777">
      <w:pPr>
        <w:tabs>
          <w:tab w:val="left" w:pos="621"/>
          <w:tab w:val="left" w:pos="1188"/>
          <w:tab w:val="left" w:pos="4500"/>
        </w:tabs>
        <w:spacing w:line="276" w:lineRule="auto"/>
        <w:ind w:left="1188"/>
        <w:jc w:val="both"/>
      </w:pPr>
      <w:r w:rsidRPr="00FC132E">
        <w:rPr>
          <w:rtl/>
        </w:rPr>
        <w:t xml:space="preserve">סך משקלם הכולל של הקריטריונים ותתי הקריטריונים שאינם שייכים לשלב הראיונות לא יפחת מ- 65% ממשקל כלל הניקוד בהליך האיתור. </w:t>
      </w:r>
    </w:p>
    <w:p w:rsidR="00C35777" w:rsidRPr="00FC132E" w:rsidRDefault="00C35777" w:rsidP="00C35777">
      <w:pPr>
        <w:tabs>
          <w:tab w:val="left" w:pos="621"/>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משקלו היחסי של כל קריטריון ותת קריטריון ייקבע על בסיס שיקולים עניינים, סבירים ומידתיים. משקלו של כל קריטריון ותת קריטריון ייקבע על בסיס חשיבותו היחסית לשם ניהולה של החברה וביחס למשקלם של יתר הקריטריונים ותתי הקריטריונים.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numPr>
          <w:ilvl w:val="0"/>
          <w:numId w:val="28"/>
        </w:numPr>
        <w:tabs>
          <w:tab w:val="left" w:pos="621"/>
          <w:tab w:val="left" w:pos="1188"/>
          <w:tab w:val="left" w:pos="4500"/>
        </w:tabs>
        <w:spacing w:line="276" w:lineRule="auto"/>
        <w:ind w:left="1188" w:hanging="567"/>
        <w:jc w:val="both"/>
      </w:pPr>
      <w:r w:rsidRPr="00FC132E">
        <w:rPr>
          <w:b/>
          <w:bCs/>
          <w:rtl/>
        </w:rPr>
        <w:t xml:space="preserve">קביעת מספר המועמדים שיעברו לשלב הראיונות וקביעת מספר המועמדים אשר יעברו משלב </w:t>
      </w:r>
      <w:proofErr w:type="spellStart"/>
      <w:r w:rsidRPr="00FC132E">
        <w:rPr>
          <w:b/>
          <w:bCs/>
          <w:rtl/>
        </w:rPr>
        <w:t>הראיון</w:t>
      </w:r>
      <w:proofErr w:type="spellEnd"/>
      <w:r w:rsidRPr="00FC132E">
        <w:rPr>
          <w:b/>
          <w:bCs/>
          <w:rtl/>
        </w:rPr>
        <w:t xml:space="preserve"> הראשון לשלב </w:t>
      </w:r>
      <w:proofErr w:type="spellStart"/>
      <w:r w:rsidRPr="00FC132E">
        <w:rPr>
          <w:b/>
          <w:bCs/>
          <w:rtl/>
        </w:rPr>
        <w:t>הראיון</w:t>
      </w:r>
      <w:proofErr w:type="spellEnd"/>
      <w:r w:rsidRPr="00FC132E">
        <w:rPr>
          <w:b/>
          <w:bCs/>
          <w:rtl/>
        </w:rPr>
        <w:t xml:space="preserve"> השני, ככל שיוחלט במסגרת ההחלטה בדבר מתכונת ההליך לקיים שלב ראיון שני </w:t>
      </w:r>
      <w:r w:rsidRPr="00FC132E">
        <w:rPr>
          <w:rtl/>
        </w:rPr>
        <w:t>– במסגרת ההחלטה בדבר קביעת מתכונת ההליך יש לקבוע מראש, ובכל מקרה לפני פתיחת תיבת הפניות, את מספרם המדויק של המועמדים שיעברו משלב הקריטריונים הקשיחים לשלב הראיונות, אשר לא יפחת מ-5 ולא יעלה על 10</w:t>
      </w:r>
      <w:r w:rsidRPr="00FC132E">
        <w:rPr>
          <w:rFonts w:cs="Times New Roman"/>
          <w:vertAlign w:val="superscript"/>
          <w:rtl/>
        </w:rPr>
        <w:footnoteReference w:id="39"/>
      </w:r>
      <w:r w:rsidRPr="00FC132E">
        <w:rPr>
          <w:rtl/>
        </w:rPr>
        <w:t xml:space="preserve">. המועמדים שיעלו לשלב הראיונות יהיו המועמדים בעלי הניקוד המצטבר הגבוה ביותר. </w:t>
      </w:r>
    </w:p>
    <w:p w:rsidR="00C35777" w:rsidRPr="00FC132E" w:rsidRDefault="00C35777" w:rsidP="00C35777">
      <w:pPr>
        <w:tabs>
          <w:tab w:val="left" w:pos="621"/>
          <w:tab w:val="left" w:pos="1188"/>
          <w:tab w:val="left" w:pos="4500"/>
        </w:tabs>
        <w:spacing w:line="276" w:lineRule="auto"/>
        <w:ind w:left="1188"/>
        <w:jc w:val="both"/>
      </w:pPr>
    </w:p>
    <w:p w:rsidR="00C35777" w:rsidRPr="00FC132E" w:rsidRDefault="00C35777" w:rsidP="00C35777">
      <w:pPr>
        <w:tabs>
          <w:tab w:val="left" w:pos="621"/>
          <w:tab w:val="left" w:pos="1188"/>
          <w:tab w:val="left" w:pos="4500"/>
        </w:tabs>
        <w:spacing w:line="276" w:lineRule="auto"/>
        <w:ind w:left="1188"/>
        <w:jc w:val="both"/>
        <w:rPr>
          <w:dstrike/>
          <w:rtl/>
        </w:rPr>
      </w:pPr>
      <w:r w:rsidRPr="00FC132E">
        <w:rPr>
          <w:rtl/>
        </w:rPr>
        <w:lastRenderedPageBreak/>
        <w:t xml:space="preserve">בשל חשש מהטיית תוצאות ההליך, יש לקבוע את מספרם המדויק של המועמדים שיעלו לשלב הראיונות ולא ניתן לקבוע טווח בנוגע למספר זה. לדוגמא, לא ניתן לקבוע כי לשלב הראיונות יעלו בין שבעה לעשרה מועמדים אלא יש לקבוע כי שמונה מועמדים יעלו לשלב זה. עם זאת ניתן להעלות לשלב הראיונות מועמדים נוספים, מעבר למספר שנקבע, אם הניקוד שניתן להם זהה לניקוד שמאפשר לעלות לשלב הראיונות. כמו כן רשאית ועדת האיתור, בהחלטה מנומקת ולאחר קבלת עמדת חברת ההשמה, להעלות לשלב הראיונות שני מועמדים נוספים, אם הניקוד שניתן להם קרוב מאוד לניקוד של המועמדים המובילים, אשר עלו לשלב הראיונות, כך שאין הצדקה להבחנה ביניהם. </w:t>
      </w:r>
    </w:p>
    <w:p w:rsidR="00C35777" w:rsidRPr="00FC132E" w:rsidRDefault="00C35777" w:rsidP="00C35777">
      <w:pPr>
        <w:tabs>
          <w:tab w:val="left" w:pos="621"/>
          <w:tab w:val="left" w:pos="1188"/>
          <w:tab w:val="left" w:pos="4500"/>
        </w:tabs>
        <w:spacing w:line="276" w:lineRule="auto"/>
        <w:ind w:left="1188"/>
        <w:jc w:val="both"/>
        <w:rPr>
          <w:b/>
          <w:bCs/>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אם במסגרת ההחלטה בדבר מתכונת ההליך יוחלט לקיים שלב ראיונות שני, על ההחלטה להתייחס באופן מפורש גם לנושא זה.</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ככל שיוחלט במסגרת ההחלטה בדבר מתכונת ההליך על כך שיתקיים שלב ראיונות שני, יש לקבוע במסגרת החלטה זו גם את מספרם המדויק של המועמדים שיעברו משלב </w:t>
      </w:r>
      <w:proofErr w:type="spellStart"/>
      <w:r w:rsidRPr="00FC132E">
        <w:rPr>
          <w:rtl/>
        </w:rPr>
        <w:t>הראיון</w:t>
      </w:r>
      <w:proofErr w:type="spellEnd"/>
      <w:r w:rsidRPr="00FC132E">
        <w:rPr>
          <w:rtl/>
        </w:rPr>
        <w:t xml:space="preserve"> הראשון לשלב </w:t>
      </w:r>
      <w:proofErr w:type="spellStart"/>
      <w:r w:rsidRPr="00FC132E">
        <w:rPr>
          <w:rtl/>
        </w:rPr>
        <w:t>הראיון</w:t>
      </w:r>
      <w:proofErr w:type="spellEnd"/>
      <w:r w:rsidRPr="00FC132E">
        <w:rPr>
          <w:rtl/>
        </w:rPr>
        <w:t xml:space="preserve"> השני ולא ניתן לקבוע טווח בנוגע למספר זה.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numPr>
          <w:ilvl w:val="0"/>
          <w:numId w:val="28"/>
        </w:numPr>
        <w:tabs>
          <w:tab w:val="left" w:pos="621"/>
          <w:tab w:val="left" w:pos="1188"/>
          <w:tab w:val="left" w:pos="4500"/>
        </w:tabs>
        <w:spacing w:line="276" w:lineRule="auto"/>
        <w:ind w:left="1188" w:hanging="567"/>
        <w:jc w:val="both"/>
      </w:pPr>
      <w:r w:rsidRPr="00FC132E">
        <w:rPr>
          <w:b/>
          <w:bCs/>
          <w:rtl/>
        </w:rPr>
        <w:t>שלב הראיונות</w:t>
      </w:r>
      <w:r w:rsidRPr="00FC132E">
        <w:rPr>
          <w:rtl/>
        </w:rPr>
        <w:t xml:space="preserve"> - יש לקבוע מראש, ובכל מקרה לפני פתיחת תיבת הפניות, קריטריונים ותת קריטריונים ברורים לניקוד המועמדים בשלב הראיונות ואת משקלו של כל קריטריון ותת קריטריון כאשר סך משקלם הכולל של הקריטריונים ותתי הקריטריונים השייכים לשלב הראיונות לא יעלה על 35% ממשקל כלל הניקוד בהליך האיתור (בין אם מורכב שלב הראיונות משלב אחד או מכמה שלבים).</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יש לקבוע את הקריטריונים ותתי קריטריונים על בסיס שיקולים עניינים, סבירים ומידתיים תוך התחשבות בכישורים, במומחיות, בידע ובניסיון הנדרשים לשם ניהולה של החברה לאור אופייה, תחומי פעילותה והיקף פעילותה.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בעת קביעת מתכונת ההליך יש לקבוע אם שלב הראיונות יורכב משלב אחד או משני שלבים ולקבוע את משקלו של כל שלב כאמור. אם ייקבע כי שלב זה יורכב משני שלבי ראיונות, לא ניתן לחזור על קריטריונים ותתי קריטריונים מהשלב הראשון בשלב השני ויש לקבוע משקלות לכל אחד מהם. מובן כי כל הכללים והעקרונות הרלוונטיים לשלב הראיונות יחולו גם על שלב </w:t>
      </w:r>
      <w:proofErr w:type="spellStart"/>
      <w:r w:rsidRPr="00FC132E">
        <w:rPr>
          <w:rtl/>
        </w:rPr>
        <w:t>הראיון</w:t>
      </w:r>
      <w:proofErr w:type="spellEnd"/>
      <w:r w:rsidRPr="00FC132E">
        <w:rPr>
          <w:rtl/>
        </w:rPr>
        <w:t xml:space="preserve"> השני, אם יהיה כזה.</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על ועדת האיתור לנסח את השאלות שיופנו למועמדים במסגרת שלב הראיונות לפני המועד שנקבע לקיום הראיונות.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בניסוח השאלות, על הוועדה לשאוף לניסוח שאלות זהות לכלל המועמדים לצורך שמירה על מסגרת ראיון בעלת אופי אחיד ודומה. על הוועדה </w:t>
      </w:r>
      <w:proofErr w:type="spellStart"/>
      <w:r w:rsidRPr="00FC132E">
        <w:rPr>
          <w:rtl/>
        </w:rPr>
        <w:t>ליתן</w:t>
      </w:r>
      <w:proofErr w:type="spellEnd"/>
      <w:r w:rsidRPr="00FC132E">
        <w:rPr>
          <w:rtl/>
        </w:rPr>
        <w:t xml:space="preserve"> דעתה בעניין זה, בין היתר, לחובה לשמור על עיקרון השוויון בין המועמדים בשלב הראיונות, ולתכנן את הראיונות כך שיינתן ביטוי להיבטים והדגשים האישיים הנוגעים לכל מועמד.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ככל שקיומו של שלב מסוים מתוך שלב הראיונות ידרוש קיומה של יותר מישיבה אחת של ועדת האיתור, יש לקבוע את הישיבות האמורות בימים עוקבים.</w:t>
      </w:r>
      <w:r w:rsidRPr="00FC132E">
        <w:rPr>
          <w:rFonts w:cs="Times New Roman"/>
          <w:vertAlign w:val="superscript"/>
          <w:rtl/>
        </w:rPr>
        <w:footnoteReference w:id="40"/>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אם במסגרת ההחלטה בדבר מתכונת ההליך יוחלט לפנות לממליצים או לקיים מבחני התאמה, כגון סדרת בחינות או ראיון הערכה על ידי פסיכולוג, על ההחלטה להתייחס באופן מפורש גם לנושאים אלו. פנייה לממליצים או קיום מבחני התאמה, ככל שייעשו, יהיו חלק משלב הראיונות ולא משלב אחר בהליך. </w:t>
      </w:r>
    </w:p>
    <w:p w:rsidR="00C35777" w:rsidRPr="00FC132E" w:rsidRDefault="00C35777" w:rsidP="00C35777">
      <w:pPr>
        <w:tabs>
          <w:tab w:val="left" w:pos="621"/>
          <w:tab w:val="left" w:pos="1188"/>
          <w:tab w:val="left" w:pos="5886"/>
        </w:tabs>
        <w:spacing w:line="276" w:lineRule="auto"/>
        <w:ind w:left="1188"/>
        <w:jc w:val="both"/>
        <w:rPr>
          <w:rtl/>
        </w:rPr>
      </w:pPr>
      <w:r w:rsidRPr="00FC132E">
        <w:rPr>
          <w:rtl/>
        </w:rPr>
        <w:lastRenderedPageBreak/>
        <w:tab/>
      </w: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על שני נושאים אלו נעמוד להלן.</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33"/>
        </w:numPr>
        <w:tabs>
          <w:tab w:val="left" w:pos="1046"/>
        </w:tabs>
        <w:spacing w:line="276" w:lineRule="auto"/>
        <w:ind w:left="1602" w:hanging="426"/>
        <w:jc w:val="both"/>
      </w:pPr>
      <w:r w:rsidRPr="00FC132E">
        <w:rPr>
          <w:b/>
          <w:bCs/>
          <w:rtl/>
        </w:rPr>
        <w:t>פנייה לממליצים</w:t>
      </w:r>
      <w:r w:rsidRPr="00FC132E">
        <w:rPr>
          <w:rtl/>
        </w:rPr>
        <w:t xml:space="preserve"> - אם בכוונת ועדת האיתור לפנות לממליצים, יש לציין זאת מראש, ובכל מקרה לפני פתיחת תיבת הפניות, במסגרת ההחלטה בדבר מתכונת ההליך. </w:t>
      </w:r>
    </w:p>
    <w:p w:rsidR="00C35777" w:rsidRPr="00FC132E" w:rsidRDefault="00C35777" w:rsidP="00C35777">
      <w:pPr>
        <w:tabs>
          <w:tab w:val="left" w:pos="1046"/>
        </w:tabs>
        <w:spacing w:line="276" w:lineRule="auto"/>
        <w:ind w:left="1613"/>
        <w:jc w:val="both"/>
        <w:rPr>
          <w:rtl/>
        </w:rPr>
      </w:pPr>
      <w:r w:rsidRPr="00FC132E">
        <w:rPr>
          <w:rtl/>
        </w:rPr>
        <w:t>בעניין זה על ההחלטה לפרט כיצד תתבצע הפנייה לממליצים והאופן בו יתועדו השיחות עם הממליצים לצורך העברת תוכנן לידיעת כל חברי ועדת האיתור. פנייה לממליצים תעשה במתכונת אשר תשמור על השוויון בין המועמדים.</w:t>
      </w:r>
    </w:p>
    <w:p w:rsidR="00C35777" w:rsidRPr="00FC132E" w:rsidRDefault="00C35777" w:rsidP="00C35777">
      <w:pPr>
        <w:tabs>
          <w:tab w:val="left" w:pos="621"/>
          <w:tab w:val="left" w:pos="1188"/>
          <w:tab w:val="left" w:pos="4500"/>
        </w:tabs>
        <w:spacing w:line="276" w:lineRule="auto"/>
        <w:ind w:left="1602" w:hanging="414"/>
        <w:jc w:val="both"/>
        <w:rPr>
          <w:rtl/>
        </w:rPr>
      </w:pPr>
      <w:r w:rsidRPr="00FC132E">
        <w:rPr>
          <w:rtl/>
        </w:rPr>
        <w:tab/>
        <w:t xml:space="preserve">ההמלצות כאמור לא ינוקדו על ידי חברי ועדת האיתור אלא ישמשו כאינדיקציה או כלי עזר להתרשמות אישית של חברי ועדת האיתור במסגרת ניקוד הקריטריונים בשלב הראיונות. </w:t>
      </w:r>
    </w:p>
    <w:p w:rsidR="00C35777" w:rsidRPr="00FC132E" w:rsidRDefault="00C35777" w:rsidP="00C35777">
      <w:pPr>
        <w:tabs>
          <w:tab w:val="left" w:pos="621"/>
          <w:tab w:val="left" w:pos="1188"/>
          <w:tab w:val="left" w:pos="4500"/>
        </w:tabs>
        <w:spacing w:line="276" w:lineRule="auto"/>
        <w:ind w:left="1755" w:hanging="567"/>
        <w:jc w:val="both"/>
        <w:rPr>
          <w:rtl/>
        </w:rPr>
      </w:pPr>
    </w:p>
    <w:p w:rsidR="00C35777" w:rsidRPr="00FC132E" w:rsidRDefault="00C35777" w:rsidP="00C35777">
      <w:pPr>
        <w:numPr>
          <w:ilvl w:val="0"/>
          <w:numId w:val="33"/>
        </w:numPr>
        <w:tabs>
          <w:tab w:val="left" w:pos="1046"/>
        </w:tabs>
        <w:spacing w:line="276" w:lineRule="auto"/>
        <w:ind w:left="1602" w:hanging="414"/>
        <w:jc w:val="both"/>
        <w:rPr>
          <w:rtl/>
        </w:rPr>
      </w:pPr>
      <w:r w:rsidRPr="00FC132E">
        <w:rPr>
          <w:b/>
          <w:bCs/>
          <w:rtl/>
        </w:rPr>
        <w:t>מבחני התאמה</w:t>
      </w:r>
      <w:r w:rsidRPr="00FC132E">
        <w:rPr>
          <w:rtl/>
        </w:rPr>
        <w:t xml:space="preserve"> - אם בכוונת ועדת האיתור לשלוח את המועמדים למבחני התאמה, יש לציין זאת מראש, ובכל מקרה לפני פתיחת תיבת הפניות, במסגרת ההחלטה בדבר מתכונת ההליך.  </w:t>
      </w:r>
    </w:p>
    <w:p w:rsidR="00C35777" w:rsidRPr="00FC132E" w:rsidRDefault="00C35777" w:rsidP="00C35777">
      <w:pPr>
        <w:tabs>
          <w:tab w:val="left" w:pos="1046"/>
        </w:tabs>
        <w:spacing w:line="276" w:lineRule="auto"/>
        <w:ind w:left="1613"/>
        <w:jc w:val="both"/>
        <w:rPr>
          <w:rtl/>
        </w:rPr>
      </w:pPr>
    </w:p>
    <w:p w:rsidR="00C35777" w:rsidRPr="00FC132E" w:rsidRDefault="00C35777" w:rsidP="00C35777">
      <w:pPr>
        <w:tabs>
          <w:tab w:val="left" w:pos="1046"/>
        </w:tabs>
        <w:spacing w:line="276" w:lineRule="auto"/>
        <w:ind w:left="1613"/>
        <w:jc w:val="both"/>
        <w:rPr>
          <w:rtl/>
        </w:rPr>
      </w:pPr>
      <w:r w:rsidRPr="00FC132E">
        <w:rPr>
          <w:rtl/>
        </w:rPr>
        <w:t>תוצאות מבחני ההתאמה לא ינוקדו על ידי חברי ועדת האיתור אלא ישמשו כאינדיקציה או כלי עזר להתרשמות אישית של חברי ועדת האיתור במסגרת ניקוד הקריטריונים בשלב הראיונות.</w:t>
      </w:r>
    </w:p>
    <w:p w:rsidR="00C35777" w:rsidRPr="00FC132E" w:rsidRDefault="00C35777" w:rsidP="00C35777">
      <w:pPr>
        <w:tabs>
          <w:tab w:val="left" w:pos="1046"/>
        </w:tabs>
        <w:spacing w:line="276" w:lineRule="auto"/>
        <w:ind w:left="1046"/>
        <w:jc w:val="both"/>
        <w:rPr>
          <w:rtl/>
        </w:rPr>
      </w:pPr>
    </w:p>
    <w:p w:rsidR="00C35777" w:rsidRPr="00FC132E" w:rsidRDefault="00C35777" w:rsidP="00C35777">
      <w:pPr>
        <w:numPr>
          <w:ilvl w:val="0"/>
          <w:numId w:val="26"/>
        </w:numPr>
        <w:tabs>
          <w:tab w:val="left" w:pos="621"/>
        </w:tabs>
        <w:spacing w:line="276" w:lineRule="auto"/>
        <w:ind w:left="621" w:hanging="579"/>
        <w:jc w:val="both"/>
        <w:rPr>
          <w:rtl/>
        </w:rPr>
      </w:pPr>
      <w:r w:rsidRPr="00FC132E">
        <w:rPr>
          <w:rtl/>
        </w:rPr>
        <w:t>בשל חשש לפגיעה בשוויון והטיית תוצאות ההליך, לא ניתן לשנות בדיעבד ניקוד שהוענק בשלב קודם. לדוגמא, בשלב הראיונות לא ניתן לשנות בדיעבד את הניקוד שניתן בשלב הקריטריונים הקשיחים.</w:t>
      </w:r>
      <w:r w:rsidRPr="00FC132E">
        <w:rPr>
          <w:rFonts w:cs="Times New Roman"/>
          <w:vertAlign w:val="superscript"/>
          <w:rtl/>
        </w:rPr>
        <w:footnoteReference w:id="41"/>
      </w:r>
    </w:p>
    <w:p w:rsidR="00C35777" w:rsidRPr="00FC132E" w:rsidRDefault="00C35777" w:rsidP="00C35777">
      <w:pPr>
        <w:spacing w:line="276" w:lineRule="auto"/>
        <w:jc w:val="both"/>
        <w:rPr>
          <w:b/>
          <w:bCs/>
          <w:u w:val="single"/>
          <w:rtl/>
        </w:rPr>
      </w:pPr>
    </w:p>
    <w:p w:rsidR="00C35777" w:rsidRPr="00FC132E" w:rsidRDefault="00C35777" w:rsidP="00C35777">
      <w:pPr>
        <w:spacing w:line="276" w:lineRule="auto"/>
        <w:jc w:val="both"/>
        <w:rPr>
          <w:b/>
          <w:bCs/>
          <w:u w:val="single"/>
          <w:rtl/>
        </w:rPr>
      </w:pPr>
      <w:r w:rsidRPr="00FC132E">
        <w:rPr>
          <w:b/>
          <w:bCs/>
          <w:u w:val="single"/>
          <w:rtl/>
        </w:rPr>
        <w:t xml:space="preserve">שלב שלישי - פתיחת תיבת הפניות ובדיקת עמידת המועמדים בתנאי הסף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26"/>
        </w:numPr>
        <w:tabs>
          <w:tab w:val="left" w:pos="621"/>
        </w:tabs>
        <w:spacing w:line="276" w:lineRule="auto"/>
        <w:ind w:left="621" w:hanging="579"/>
        <w:jc w:val="both"/>
        <w:rPr>
          <w:rtl/>
        </w:rPr>
      </w:pPr>
      <w:r w:rsidRPr="00FC132E">
        <w:rPr>
          <w:rtl/>
        </w:rPr>
        <w:t>בעת חלוף המועד האחרון להגשת מועמדויות יש לפתוח את תיבת הפניות. לאחר פתיחתה ורישום שמות הפונים ומספרם, ניתן להתחיל בבדיקת עמידת המועמדים בתנאי הסף. להלן נעמוד על שני חלקיו של שלב זה בהליך האיתור.</w:t>
      </w:r>
    </w:p>
    <w:p w:rsidR="00C35777" w:rsidRPr="00FC132E" w:rsidRDefault="00C35777" w:rsidP="00C35777">
      <w:pPr>
        <w:spacing w:line="276" w:lineRule="auto"/>
        <w:jc w:val="both"/>
        <w:rPr>
          <w:u w:val="single"/>
          <w:rtl/>
        </w:rPr>
      </w:pPr>
    </w:p>
    <w:p w:rsidR="00C35777" w:rsidRPr="00FC132E" w:rsidRDefault="00C35777" w:rsidP="00C35777">
      <w:pPr>
        <w:numPr>
          <w:ilvl w:val="0"/>
          <w:numId w:val="32"/>
        </w:numPr>
        <w:tabs>
          <w:tab w:val="left" w:pos="621"/>
          <w:tab w:val="left" w:pos="1188"/>
          <w:tab w:val="left" w:pos="4500"/>
        </w:tabs>
        <w:spacing w:line="276" w:lineRule="auto"/>
        <w:ind w:left="1188" w:hanging="567"/>
        <w:jc w:val="both"/>
      </w:pPr>
      <w:r w:rsidRPr="00FC132E">
        <w:rPr>
          <w:b/>
          <w:bCs/>
          <w:rtl/>
        </w:rPr>
        <w:t>פתיחת תיבת הפניות</w:t>
      </w:r>
      <w:r w:rsidRPr="00FC132E">
        <w:rPr>
          <w:rtl/>
        </w:rPr>
        <w:t xml:space="preserve"> - על אף שקיום ישיבות ועדת האיתור טעון השתתפות כל חברי הוועדה,</w:t>
      </w:r>
      <w:r w:rsidRPr="00FC132E">
        <w:rPr>
          <w:rFonts w:cs="Times New Roman"/>
          <w:vertAlign w:val="superscript"/>
          <w:rtl/>
        </w:rPr>
        <w:footnoteReference w:id="42"/>
      </w:r>
      <w:r w:rsidRPr="00FC132E">
        <w:rPr>
          <w:rtl/>
        </w:rPr>
        <w:t xml:space="preserve"> שלב פתיחת תיבת הפניות אינו מחייב את נוכחות חברי ועדת האיתור. ועדת האיתור רשאית להסמיך את מי מחבריה ו/או את מי מהגורמים המסייעים לבצע את פתיחת תיבת הפניות ("</w:t>
      </w:r>
      <w:r w:rsidRPr="00FC132E">
        <w:rPr>
          <w:b/>
          <w:bCs/>
          <w:rtl/>
        </w:rPr>
        <w:t>צוות פתיחת תיבת הפניות</w:t>
      </w:r>
      <w:r w:rsidRPr="00FC132E">
        <w:rPr>
          <w:rtl/>
        </w:rPr>
        <w:t>").</w:t>
      </w:r>
    </w:p>
    <w:p w:rsidR="00C35777" w:rsidRPr="00FC132E" w:rsidRDefault="00C35777" w:rsidP="00C35777">
      <w:pPr>
        <w:tabs>
          <w:tab w:val="left" w:pos="621"/>
          <w:tab w:val="left" w:pos="1188"/>
          <w:tab w:val="left" w:pos="4500"/>
        </w:tabs>
        <w:spacing w:line="276" w:lineRule="auto"/>
        <w:ind w:left="1188"/>
        <w:jc w:val="both"/>
      </w:pPr>
    </w:p>
    <w:p w:rsidR="00C35777" w:rsidRPr="00FC132E" w:rsidRDefault="00C35777" w:rsidP="00C35777">
      <w:pPr>
        <w:tabs>
          <w:tab w:val="left" w:pos="621"/>
          <w:tab w:val="left" w:pos="1188"/>
          <w:tab w:val="left" w:pos="4500"/>
        </w:tabs>
        <w:spacing w:line="276" w:lineRule="auto"/>
        <w:ind w:left="1188"/>
        <w:jc w:val="both"/>
      </w:pPr>
      <w:r w:rsidRPr="00FC132E">
        <w:rPr>
          <w:rtl/>
        </w:rPr>
        <w:t xml:space="preserve">על </w:t>
      </w:r>
      <w:r w:rsidR="00435C48" w:rsidRPr="00FC132E">
        <w:rPr>
          <w:rtl/>
        </w:rPr>
        <w:t>היועץ המשפטי</w:t>
      </w:r>
      <w:r w:rsidRPr="00FC132E">
        <w:rPr>
          <w:rtl/>
        </w:rPr>
        <w:t xml:space="preserve"> של החברה, או מי מטעמו, להיות חלק מצוות פתיחת תיבת הפניות.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על צוות פתיחת תיבת הפניות לתעד את מספר ושמות הפונים ואת תכולת כל אחת מהמעטפות שהוגשו על ידי המועמדים.</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העתק מפרוטוקול מעמד פתיחת תיבת הפניות יימסר לחברי ועדת האיתור ולגורמים המסייעים כשהוא חתום על ידי כל אחד מחברי צוות פתיחת תיבת הפניות.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32"/>
        </w:numPr>
        <w:tabs>
          <w:tab w:val="left" w:pos="621"/>
          <w:tab w:val="left" w:pos="1188"/>
          <w:tab w:val="left" w:pos="4500"/>
        </w:tabs>
        <w:spacing w:line="276" w:lineRule="auto"/>
        <w:ind w:left="1188" w:hanging="567"/>
        <w:jc w:val="both"/>
      </w:pPr>
      <w:r w:rsidRPr="00FC132E">
        <w:rPr>
          <w:b/>
          <w:bCs/>
          <w:rtl/>
        </w:rPr>
        <w:lastRenderedPageBreak/>
        <w:t>בחינת עמידת המועמדים בתנאי הסף</w:t>
      </w:r>
      <w:r w:rsidRPr="00FC132E">
        <w:rPr>
          <w:rtl/>
        </w:rPr>
        <w:t xml:space="preserve"> - ועדת האיתור </w:t>
      </w:r>
      <w:r w:rsidRPr="00FC132E">
        <w:rPr>
          <w:rFonts w:hint="cs"/>
          <w:rtl/>
        </w:rPr>
        <w:t xml:space="preserve">תבחן את עמידת המועמדים בתנאי הסף.  </w:t>
      </w:r>
      <w:r w:rsidR="00435C48" w:rsidRPr="00FC132E">
        <w:rPr>
          <w:rFonts w:hint="cs"/>
          <w:rtl/>
        </w:rPr>
        <w:t>היועץ המשפטי</w:t>
      </w:r>
      <w:r w:rsidRPr="00FC132E">
        <w:rPr>
          <w:rFonts w:hint="cs"/>
          <w:rtl/>
        </w:rPr>
        <w:t xml:space="preserve"> של החברה (או מי מטעמו) יסייע לוועדת האיתור, יחד עם חברת ההשמה, בבחינה ראשונית של עמידת המועמדים בתנאי הסף ובמתן המלצות לוועדת האיתור בעניין זה.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במסגרת הבחינה הראשונית יעשה מיון של המועמדים לשלוש קטגוריות: (1) מועמדים שעמדו בתנאי הסף; (2) מועמדים שלא עמדו בתנאי הסף; (3) מועמדים שקיים ספק לגבי עמידתם בתנאי הסף.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מיון המועמדים לקטגוריות האמורות יתועד באופן מפורט על פי מרכיביו השונים של כל תנאי סף. עם השלמת הבחינה הראשונית יש למסור לכל אחד מחברי ועדת האיתור העתקים של מסמכי הפנייה של כל אחד מהמועמדים ובכלל זה, הבהרות ומידע משלים שנתבקש.</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בישיבה הראשונה שתקיים ועדת האיתור לאחר קבלת מסמכי המועמדים ובתחילת הישיבה, יצהיר לפרוטוקול כל אחד מחברי ועדת האיתור והגורמים המסייעים, לרבות </w:t>
      </w:r>
      <w:r w:rsidR="00435C48" w:rsidRPr="00FC132E">
        <w:rPr>
          <w:rtl/>
        </w:rPr>
        <w:t>היועץ המשפטי</w:t>
      </w:r>
      <w:r w:rsidRPr="00FC132E">
        <w:rPr>
          <w:rtl/>
        </w:rPr>
        <w:t xml:space="preserve"> של החברה, על קיומו של חשש לניגוד עניינים, הכרות קודמת עם מועמד או כל מידע רלבנטי אחר, ככל שישנו.</w:t>
      </w:r>
      <w:r w:rsidRPr="00FC132E">
        <w:rPr>
          <w:rFonts w:cs="Times New Roman"/>
          <w:vertAlign w:val="superscript"/>
          <w:rtl/>
        </w:rPr>
        <w:footnoteReference w:id="43"/>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 xml:space="preserve">לאחר קבלת כל מסמכי המועמדים, לרבות הבהרות, מידע משלים והתיעוד של המיון הראשוני של המועמדים, תדון ועדת האיתור ותקבל החלטה ביחס לכל אחד מהמועמדים באשר לעמידתו בתנאי הסף, תוך פירוט הנימוקים להחלטה בפרוטוקול.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rtl/>
        </w:rPr>
      </w:pPr>
      <w:r w:rsidRPr="00FC132E">
        <w:rPr>
          <w:rtl/>
        </w:rPr>
        <w:t>הנימוק ייעשה במתכונת אשר תאפשר להתחקות אחר הפעלת שיקול הדעת של חברי ועדת האיתור במועד בדיקת תקינות הליך האיתור.</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tabs>
          <w:tab w:val="left" w:pos="621"/>
          <w:tab w:val="left" w:pos="1188"/>
          <w:tab w:val="left" w:pos="4500"/>
        </w:tabs>
        <w:spacing w:line="276" w:lineRule="auto"/>
        <w:ind w:left="1188"/>
        <w:jc w:val="both"/>
        <w:rPr>
          <w:b/>
          <w:bCs/>
          <w:rtl/>
        </w:rPr>
      </w:pPr>
      <w:r w:rsidRPr="00FC132E">
        <w:rPr>
          <w:b/>
          <w:bCs/>
          <w:rtl/>
        </w:rPr>
        <w:t xml:space="preserve">חובת ההנמקה היא חובה מהותית אשר אי קיומה עלול להוביל לפסילת הליך האיתור. </w:t>
      </w:r>
    </w:p>
    <w:p w:rsidR="00C35777" w:rsidRPr="00FC132E" w:rsidRDefault="00C35777" w:rsidP="00C35777">
      <w:pPr>
        <w:tabs>
          <w:tab w:val="left" w:pos="621"/>
          <w:tab w:val="left" w:pos="1188"/>
          <w:tab w:val="left" w:pos="4500"/>
        </w:tabs>
        <w:spacing w:line="276" w:lineRule="auto"/>
        <w:ind w:left="1188"/>
        <w:jc w:val="both"/>
        <w:rPr>
          <w:rtl/>
        </w:rPr>
      </w:pPr>
    </w:p>
    <w:p w:rsidR="00C35777" w:rsidRPr="00FC132E" w:rsidRDefault="00C35777" w:rsidP="00C35777">
      <w:pPr>
        <w:spacing w:line="276" w:lineRule="auto"/>
        <w:ind w:left="1188"/>
        <w:jc w:val="both"/>
        <w:rPr>
          <w:rtl/>
        </w:rPr>
      </w:pPr>
      <w:r w:rsidRPr="00FC132E">
        <w:rPr>
          <w:rtl/>
        </w:rPr>
        <w:t xml:space="preserve">המועמדים אשר עברו את תנאי הסף יעברו לשלב הבא בהליך האיתור – שלב ניקוד המועמדים על פי הקריטריונים הקשיחים. </w:t>
      </w:r>
    </w:p>
    <w:p w:rsidR="00C35777" w:rsidRPr="00FC132E" w:rsidRDefault="00C35777" w:rsidP="00C35777">
      <w:pPr>
        <w:spacing w:line="276" w:lineRule="auto"/>
        <w:ind w:left="1188"/>
        <w:jc w:val="both"/>
        <w:rPr>
          <w:rtl/>
        </w:rPr>
      </w:pPr>
    </w:p>
    <w:p w:rsidR="00C35777" w:rsidRPr="00FC132E" w:rsidRDefault="00C35777" w:rsidP="00C35777">
      <w:pPr>
        <w:spacing w:line="276" w:lineRule="auto"/>
        <w:jc w:val="both"/>
        <w:rPr>
          <w:b/>
          <w:bCs/>
          <w:u w:val="single"/>
          <w:rtl/>
        </w:rPr>
      </w:pPr>
      <w:r w:rsidRPr="00FC132E">
        <w:rPr>
          <w:b/>
          <w:bCs/>
          <w:u w:val="single"/>
          <w:rtl/>
        </w:rPr>
        <w:t>שלב רביעי - ניקוד המועמדים על פי הקריטריונים הקשיחים והמשקלות</w:t>
      </w:r>
    </w:p>
    <w:p w:rsidR="00C35777" w:rsidRPr="00FC132E" w:rsidRDefault="00C35777" w:rsidP="00C35777">
      <w:pPr>
        <w:spacing w:line="276" w:lineRule="auto"/>
        <w:jc w:val="both"/>
        <w:rPr>
          <w:u w:val="single"/>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בדיקת המועמדים בשלב זה תעשה על בסיס קורות חייהם שנמסרו בכתב, שאלונים, הבהרות ומידע משלים שנתבקש. על בסיס אלו, כל אחד מחברי ועדת האיתור ינקד את כל אחד מן המועמדים באורח עצמאי ובלתי תלוי בחברי הוועדה האחרים.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 xml:space="preserve">הניקוד שיינתן על ידי כל אחד מחברי ועדת האיתור לא יועבר לידיעת חברי הוועדה האחרים, וזאת על מנת למנוע מראית עין של פגיעה בשיקול דעתם העצמאי של חברי הועדה, וזאת כנהוג במכרזי כוח אדם של נציבות שירות המדינה.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טופס הניקוד יועבר ל</w:t>
      </w:r>
      <w:r w:rsidR="008C7ED7" w:rsidRPr="00FC132E">
        <w:rPr>
          <w:rtl/>
        </w:rPr>
        <w:t>זוכה</w:t>
      </w:r>
      <w:r w:rsidRPr="00FC132E">
        <w:rPr>
          <w:rtl/>
        </w:rPr>
        <w:t xml:space="preserve"> המשפטי בלבד (או מי מטעמו) והוא </w:t>
      </w:r>
      <w:r w:rsidRPr="00FC132E">
        <w:rPr>
          <w:rFonts w:hint="cs"/>
          <w:rtl/>
        </w:rPr>
        <w:t>יבחן, בסיוע חברת ההשמה, את תקינות הניקוד שניתן על ידי חברי ועדת האיתור.</w:t>
      </w:r>
      <w:r w:rsidRPr="00FC132E">
        <w:rPr>
          <w:rFonts w:cs="Times New Roman"/>
          <w:vertAlign w:val="superscript"/>
          <w:rtl/>
        </w:rPr>
        <w:t xml:space="preserve"> </w:t>
      </w:r>
      <w:r w:rsidRPr="00FC132E">
        <w:rPr>
          <w:rFonts w:cs="Times New Roman"/>
          <w:vertAlign w:val="superscript"/>
          <w:rtl/>
        </w:rPr>
        <w:footnoteReference w:id="44"/>
      </w:r>
      <w:r w:rsidRPr="00FC132E">
        <w:rPr>
          <w:rFonts w:hint="cs"/>
          <w:rtl/>
        </w:rPr>
        <w:t xml:space="preserve"> אם במסגרת בחינה זו מצא </w:t>
      </w:r>
      <w:r w:rsidR="00435C48" w:rsidRPr="00FC132E">
        <w:rPr>
          <w:rFonts w:hint="cs"/>
          <w:rtl/>
        </w:rPr>
        <w:t>היועץ המשפטי</w:t>
      </w:r>
      <w:r w:rsidRPr="00FC132E">
        <w:rPr>
          <w:rFonts w:hint="cs"/>
          <w:rtl/>
        </w:rPr>
        <w:t xml:space="preserve"> טעות באופן הניקוד של חברי הוועדה, יחזיר </w:t>
      </w:r>
      <w:r w:rsidR="00435C48" w:rsidRPr="00FC132E">
        <w:rPr>
          <w:rFonts w:hint="cs"/>
          <w:rtl/>
        </w:rPr>
        <w:t>היועץ המשפטי</w:t>
      </w:r>
      <w:r w:rsidRPr="00FC132E">
        <w:rPr>
          <w:rFonts w:hint="cs"/>
          <w:rtl/>
        </w:rPr>
        <w:t xml:space="preserve"> את טופס הניקוד </w:t>
      </w:r>
      <w:r w:rsidRPr="00FC132E">
        <w:rPr>
          <w:rFonts w:hint="cs"/>
          <w:rtl/>
        </w:rPr>
        <w:lastRenderedPageBreak/>
        <w:t>השגוי לחבר הוועדה הרלוונטי לצורך תיקונו. כחלק מחובת התיעוד המלא,</w:t>
      </w:r>
      <w:r w:rsidRPr="00FC132E">
        <w:rPr>
          <w:rFonts w:cs="Times New Roman"/>
          <w:vertAlign w:val="superscript"/>
          <w:rtl/>
        </w:rPr>
        <w:footnoteReference w:id="45"/>
      </w:r>
      <w:r w:rsidRPr="00FC132E">
        <w:rPr>
          <w:rFonts w:hint="cs"/>
          <w:rtl/>
        </w:rPr>
        <w:t xml:space="preserve"> על החברה לנהל רישום בדבר אופי הטעויות ואופן תיקונן.   </w:t>
      </w:r>
    </w:p>
    <w:p w:rsidR="00C35777" w:rsidRPr="00FC132E" w:rsidRDefault="00C35777" w:rsidP="00C35777">
      <w:pPr>
        <w:tabs>
          <w:tab w:val="left" w:pos="621"/>
        </w:tabs>
        <w:spacing w:line="276" w:lineRule="auto"/>
        <w:ind w:left="621"/>
        <w:jc w:val="both"/>
        <w:rPr>
          <w:rtl/>
        </w:rPr>
      </w:pPr>
      <w:r w:rsidRPr="00FC132E">
        <w:rPr>
          <w:rFonts w:hint="cs"/>
          <w:rtl/>
        </w:rPr>
        <w:t xml:space="preserve">לאחר השלמת בחינת תקינות הניקוד (וביצוע תיקונים ככל הנדרש כאמור), </w:t>
      </w:r>
      <w:r w:rsidR="00435C48" w:rsidRPr="00FC132E">
        <w:rPr>
          <w:rFonts w:hint="cs"/>
          <w:rtl/>
        </w:rPr>
        <w:t>היועץ המשפטי</w:t>
      </w:r>
      <w:r w:rsidRPr="00FC132E">
        <w:rPr>
          <w:rFonts w:hint="cs"/>
          <w:rtl/>
        </w:rPr>
        <w:t xml:space="preserve"> </w:t>
      </w:r>
      <w:r w:rsidRPr="00FC132E">
        <w:rPr>
          <w:rtl/>
        </w:rPr>
        <w:t xml:space="preserve">ישקלל את ניקודו של כל אחד מהמועמדים.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pPr>
      <w:r w:rsidRPr="00FC132E">
        <w:rPr>
          <w:rtl/>
        </w:rPr>
        <w:t xml:space="preserve">לאחר שקלול הניקוד ימסור </w:t>
      </w:r>
      <w:r w:rsidR="00435C48" w:rsidRPr="00FC132E">
        <w:rPr>
          <w:rtl/>
        </w:rPr>
        <w:t>היועץ המשפטי</w:t>
      </w:r>
      <w:r w:rsidRPr="00FC132E">
        <w:rPr>
          <w:rtl/>
        </w:rPr>
        <w:t xml:space="preserve"> (או מי מטעמו) לחברי הוועדה מי מבין המועמדים עלה לשלב הבא, וזאת מבלי לפרט את הניקוד אותו קיבלו המועמדים או את דירוגם. </w:t>
      </w:r>
    </w:p>
    <w:p w:rsidR="00C35777" w:rsidRPr="00FC132E" w:rsidRDefault="00C35777" w:rsidP="00C35777">
      <w:pPr>
        <w:ind w:left="720"/>
        <w:contextualSpacing/>
        <w:rPr>
          <w:rtl/>
        </w:rPr>
      </w:pPr>
    </w:p>
    <w:p w:rsidR="00C35777" w:rsidRPr="00FC132E" w:rsidRDefault="00C35777" w:rsidP="00C35777">
      <w:pPr>
        <w:tabs>
          <w:tab w:val="left" w:pos="621"/>
        </w:tabs>
        <w:spacing w:line="276" w:lineRule="auto"/>
        <w:ind w:left="621"/>
        <w:jc w:val="both"/>
      </w:pPr>
      <w:r w:rsidRPr="00FC132E">
        <w:rPr>
          <w:rtl/>
        </w:rPr>
        <w:t>כאמור לעיל, סך משקלם הכולל של הקריטריונים ותת הקריטריונים בשלב זה לא יפחת מ- 65% ממשקל כלל הניקוד בהליך האיתור.</w:t>
      </w:r>
      <w:r w:rsidRPr="00FC132E">
        <w:rPr>
          <w:rFonts w:cs="Times New Roman"/>
          <w:vertAlign w:val="superscript"/>
          <w:rtl/>
        </w:rPr>
        <w:footnoteReference w:id="46"/>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הניקוד והנימוקים לו יפורטו ביחס לכל אחד מהקריטריונים ותת הקריטריונים בנפרד ובמתכונת אשר תאפשר להתחקות אחר הפעלת שיקול הדעת של כל אחד מחברי הוועדה במועד בדיקת תקינות ההליך.</w:t>
      </w:r>
    </w:p>
    <w:p w:rsidR="00C35777" w:rsidRPr="00FC132E" w:rsidRDefault="00C35777" w:rsidP="00C35777">
      <w:pPr>
        <w:tabs>
          <w:tab w:val="left" w:pos="621"/>
        </w:tabs>
        <w:spacing w:line="276" w:lineRule="auto"/>
        <w:jc w:val="both"/>
        <w:rPr>
          <w:rtl/>
        </w:rPr>
      </w:pPr>
    </w:p>
    <w:p w:rsidR="00C35777" w:rsidRPr="00FC132E" w:rsidRDefault="00C35777" w:rsidP="00C35777">
      <w:pPr>
        <w:tabs>
          <w:tab w:val="left" w:pos="621"/>
        </w:tabs>
        <w:spacing w:line="276" w:lineRule="auto"/>
        <w:ind w:left="621"/>
        <w:jc w:val="both"/>
      </w:pPr>
      <w:r w:rsidRPr="00FC132E">
        <w:rPr>
          <w:rtl/>
        </w:rPr>
        <w:t xml:space="preserve">אם מספר המועמדים שעברו את תנאי הסף עולה על 20, ניתן להיעזר בחברת השמה לצורך סינון המועמדים. חברת ההשמה תנקד את כל המועמדים שעברו את תנאי הסף, ותעביר לבחינת ועדת האיתור את 20 המועמדים בעלי הציון הגבוה ביותר. רשימת עשרים המועמדים המובילים תועבר לחברי ועדת האיתור ללא ניקוד ובסדר אקראי. על כל אחד מחברי הוועדה יהיה לנקדם כמפורט בסעיף זה. </w:t>
      </w:r>
    </w:p>
    <w:p w:rsidR="00C35777" w:rsidRPr="00FC132E" w:rsidRDefault="00C35777" w:rsidP="00C35777">
      <w:pPr>
        <w:tabs>
          <w:tab w:val="left" w:pos="621"/>
        </w:tabs>
        <w:spacing w:line="276" w:lineRule="auto"/>
        <w:ind w:left="621"/>
        <w:jc w:val="both"/>
      </w:pPr>
    </w:p>
    <w:p w:rsidR="00C35777" w:rsidRPr="00FC132E" w:rsidRDefault="00C35777" w:rsidP="00C35777">
      <w:pPr>
        <w:tabs>
          <w:tab w:val="left" w:pos="621"/>
        </w:tabs>
        <w:spacing w:line="276" w:lineRule="auto"/>
        <w:ind w:left="621"/>
        <w:jc w:val="both"/>
        <w:rPr>
          <w:rtl/>
        </w:rPr>
      </w:pPr>
      <w:r w:rsidRPr="00FC132E">
        <w:rPr>
          <w:rtl/>
        </w:rPr>
        <w:t xml:space="preserve">בנוסף, חברי ועדת האיתור ידרשו לבחון את הניקוד שניתן על ידי חברת ההשמה ליתר המועמדים, קרי המועמדים שלא נמנים על 20 המובילים. ככל שאחד מחברי הוועדה יסבור, כי הניקוד שניתן על ידי חברת ההשמה אינו תואם את עמדתו, ינוקד אותו מועמד על ידי כל אחד מחברי ועדת האיתור כמפורט בסעיף זה.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 xml:space="preserve">על </w:t>
      </w:r>
      <w:r w:rsidR="00435C48" w:rsidRPr="00FC132E">
        <w:rPr>
          <w:rtl/>
        </w:rPr>
        <w:t>היועץ המשפטי</w:t>
      </w:r>
      <w:r w:rsidRPr="00FC132E">
        <w:rPr>
          <w:rtl/>
        </w:rPr>
        <w:t xml:space="preserve"> של החברה לבקר את הליך הסינון האמור ולחוות את דעתו בכתב בנוגע לתקינותו. יובהר, כי ככל שחברה מבקשת להסתייע בחברת השמה לצורך סינון המועמדים כמפורט לעיל, עליה להקפיד הקפדה יתירה על קביעה ברורה של מבחנים ליישומם של הקריטריונים לניקוד המועמדים.</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26"/>
        </w:numPr>
        <w:tabs>
          <w:tab w:val="left" w:pos="621"/>
        </w:tabs>
        <w:spacing w:line="276" w:lineRule="auto"/>
        <w:ind w:left="621" w:hanging="579"/>
        <w:jc w:val="both"/>
      </w:pPr>
      <w:bookmarkStart w:id="13" w:name="_Ref298518762"/>
      <w:r w:rsidRPr="00FC132E">
        <w:rPr>
          <w:rtl/>
        </w:rPr>
        <w:t xml:space="preserve">לאחר שכל חברי ועדת האיתור סיימו לנקד את כל המועמדים, או את 20 המועמדים המובילים כאמור בסעיף 24, לפי </w:t>
      </w:r>
      <w:proofErr w:type="spellStart"/>
      <w:r w:rsidRPr="00FC132E">
        <w:rPr>
          <w:rtl/>
        </w:rPr>
        <w:t>הענין</w:t>
      </w:r>
      <w:proofErr w:type="spellEnd"/>
      <w:r w:rsidRPr="00FC132E">
        <w:rPr>
          <w:rtl/>
        </w:rPr>
        <w:t>, תקיים הוועדה דיון לגבי המועמדים. אם כתוצאה מדיון זה ימצא לנכון מי מחברי הוועדה לתקן את הניקוד שהעניק למי מהמועמדים, כולם או חלקם, תיקון זה יעשה באופן שיאפשר התחקות אחר השינוי ושיקול הדעת שהופעל ביחס אליו. קרי, על טופס הניקוד לציין את הניקוד המקורי לצד הניקוד המתוקן תוך תיעוד הנימוק לשינוי הניקוד.</w:t>
      </w:r>
      <w:bookmarkEnd w:id="13"/>
    </w:p>
    <w:p w:rsidR="00C35777" w:rsidRPr="00FC132E" w:rsidRDefault="00C35777" w:rsidP="00C35777">
      <w:pPr>
        <w:tabs>
          <w:tab w:val="left" w:pos="621"/>
        </w:tabs>
        <w:spacing w:line="276" w:lineRule="auto"/>
        <w:jc w:val="both"/>
        <w:rPr>
          <w:rtl/>
        </w:rPr>
      </w:pPr>
    </w:p>
    <w:p w:rsidR="00C35777" w:rsidRPr="00FC132E" w:rsidRDefault="00C35777" w:rsidP="00C35777">
      <w:pPr>
        <w:tabs>
          <w:tab w:val="left" w:pos="621"/>
        </w:tabs>
        <w:spacing w:line="276" w:lineRule="auto"/>
        <w:ind w:left="621"/>
        <w:jc w:val="both"/>
        <w:rPr>
          <w:rtl/>
        </w:rPr>
      </w:pPr>
      <w:r w:rsidRPr="00FC132E">
        <w:rPr>
          <w:rtl/>
        </w:rPr>
        <w:t>ככלל, יש לקיים את השלב הזה במסגרת ישיבה אחת של ועדת האיתור. בנסיבות בהן מספר המועמדים גדול מכדי לאפשר ניקוד במסגרת ישיבה בודדת, יש להשלים שלב זה במועד סמוך ככל הניתן, וזאת על מנת שלא לפגוע בעיקרון השוויון באופן ניקוד המועמדים.</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spacing w:line="276" w:lineRule="auto"/>
        <w:jc w:val="both"/>
        <w:rPr>
          <w:b/>
          <w:bCs/>
          <w:u w:val="single"/>
        </w:rPr>
      </w:pPr>
      <w:r w:rsidRPr="00FC132E">
        <w:rPr>
          <w:b/>
          <w:bCs/>
          <w:u w:val="single"/>
          <w:rtl/>
        </w:rPr>
        <w:t>שלב חמישי - ראיונות</w:t>
      </w:r>
    </w:p>
    <w:p w:rsidR="00C35777" w:rsidRPr="00FC132E" w:rsidRDefault="00C35777" w:rsidP="00C35777">
      <w:pPr>
        <w:spacing w:line="276" w:lineRule="auto"/>
        <w:ind w:left="720"/>
        <w:jc w:val="both"/>
        <w:rPr>
          <w:u w:val="single"/>
          <w:rtl/>
        </w:rPr>
      </w:pPr>
    </w:p>
    <w:p w:rsidR="00C35777" w:rsidRPr="00FC132E" w:rsidRDefault="00C35777" w:rsidP="00C35777">
      <w:pPr>
        <w:numPr>
          <w:ilvl w:val="0"/>
          <w:numId w:val="26"/>
        </w:numPr>
        <w:tabs>
          <w:tab w:val="left" w:pos="621"/>
        </w:tabs>
        <w:spacing w:line="276" w:lineRule="auto"/>
        <w:ind w:left="621" w:hanging="579"/>
        <w:jc w:val="both"/>
        <w:rPr>
          <w:rtl/>
        </w:rPr>
      </w:pPr>
      <w:r w:rsidRPr="00FC132E">
        <w:rPr>
          <w:rtl/>
        </w:rPr>
        <w:t xml:space="preserve">בהפניית השאלות למועמדים במסגרת שלב הראיונות ועדת האיתור תיתן דעתה, בין היתר, לחובה לשמור על עיקרון השוויון בין המועמדים, ותתכנן את הראיונות כך שיינתן ביטוי </w:t>
      </w:r>
      <w:r w:rsidRPr="00FC132E">
        <w:rPr>
          <w:rtl/>
        </w:rPr>
        <w:lastRenderedPageBreak/>
        <w:t xml:space="preserve">להיבטים והדגשים האישיים הנוגעים לכל מועמד תוך שמירה על מסגרת ראיון בעלת אופי אחיד ודומה. </w:t>
      </w:r>
    </w:p>
    <w:p w:rsidR="00C35777" w:rsidRPr="00FC132E" w:rsidRDefault="00C35777" w:rsidP="00C35777">
      <w:pPr>
        <w:spacing w:line="276" w:lineRule="auto"/>
        <w:ind w:left="720"/>
        <w:jc w:val="both"/>
        <w:rPr>
          <w:u w:val="single"/>
          <w:rtl/>
        </w:rPr>
      </w:pPr>
    </w:p>
    <w:p w:rsidR="00C35777" w:rsidRPr="00FC132E" w:rsidRDefault="00C35777" w:rsidP="00C35777">
      <w:pPr>
        <w:tabs>
          <w:tab w:val="left" w:pos="621"/>
        </w:tabs>
        <w:spacing w:line="276" w:lineRule="auto"/>
        <w:ind w:left="621"/>
        <w:jc w:val="both"/>
        <w:rPr>
          <w:rtl/>
        </w:rPr>
      </w:pPr>
      <w:r w:rsidRPr="00FC132E">
        <w:rPr>
          <w:rtl/>
        </w:rPr>
        <w:t xml:space="preserve">כל אחד מחברי ועדת האיתור ינקד את כל אחד מן המועמדים באורח עצמאי ובלתי תלוי בחברי הוועדה האחרים.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 xml:space="preserve">הניקוד שיינתן על ידי כל אחד מחברי ועדת האיתור לא יועבר לידיעת חברי הוועדה האחרים, וזאת על מנת למנוע מראית עין של פגיעה בשיקול דעתם העצמאי של חברי הועדה, וזאת כנהוג במכרזי כוח אדם של נציבות שירות המדינה.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טופס הניקוד יועבר ל</w:t>
      </w:r>
      <w:r w:rsidR="008C7ED7" w:rsidRPr="00FC132E">
        <w:rPr>
          <w:rtl/>
        </w:rPr>
        <w:t>זוכה</w:t>
      </w:r>
      <w:r w:rsidRPr="00FC132E">
        <w:rPr>
          <w:rtl/>
        </w:rPr>
        <w:t xml:space="preserve"> המשפטי של החברה בלבד (או מי מטעמו) והוא ישקלל את ניקודו של כל אחד מהמועמדים. אם הליך האיתור אינו כולל שלב ראיונות שני, </w:t>
      </w:r>
      <w:r w:rsidR="00435C48" w:rsidRPr="00FC132E">
        <w:rPr>
          <w:rtl/>
        </w:rPr>
        <w:t>היועץ המשפטי</w:t>
      </w:r>
      <w:r w:rsidRPr="00FC132E">
        <w:rPr>
          <w:rtl/>
        </w:rPr>
        <w:t xml:space="preserve"> (או מי מטעמו) </w:t>
      </w:r>
      <w:proofErr w:type="spellStart"/>
      <w:r w:rsidRPr="00FC132E">
        <w:rPr>
          <w:rtl/>
        </w:rPr>
        <w:t>יסכום</w:t>
      </w:r>
      <w:proofErr w:type="spellEnd"/>
      <w:r w:rsidRPr="00FC132E">
        <w:rPr>
          <w:rtl/>
        </w:rPr>
        <w:t xml:space="preserve"> את הניקוד של כל אחד מהמועמדים וימסור לחברי הוועדה את שם המועמד שקיבל את סך הניקוד המצטבר הגבוה ביותר והליך הבחירה יעבור לשלב השישי, כמפורט להלן.</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tabs>
          <w:tab w:val="left" w:pos="621"/>
        </w:tabs>
        <w:spacing w:line="276" w:lineRule="auto"/>
        <w:ind w:left="621"/>
        <w:jc w:val="both"/>
        <w:rPr>
          <w:rtl/>
        </w:rPr>
      </w:pPr>
      <w:r w:rsidRPr="00FC132E">
        <w:rPr>
          <w:rtl/>
        </w:rPr>
        <w:t xml:space="preserve">אם הליך האיתור כולל שלב ראיונות שני, לאחר שקלול הניקוד ימסור </w:t>
      </w:r>
      <w:r w:rsidR="00435C48" w:rsidRPr="00FC132E">
        <w:rPr>
          <w:rtl/>
        </w:rPr>
        <w:t>היועץ המשפטי</w:t>
      </w:r>
      <w:r w:rsidRPr="00FC132E">
        <w:rPr>
          <w:rtl/>
        </w:rPr>
        <w:t xml:space="preserve"> של החברה (או מי מטעמו) לחברי הוועדה מי מבין המועמדים עלה לשלב הראיונות השני, וזאת מבלי לפרט את הניקוד אותו קיבלו המועמדים או את דירוגם. </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הניקוד והנימוקים לו יפורטו ביחס לכל אחד מהקריטריונים והתת קריטריונים בנפרד ובמתכונת אשר תאפשר להתחקות אחר הפעלת שיקול הדעת של כל אחד מחברי ועדת האיתור במועד בדיקת תקינות ההליך.</w:t>
      </w:r>
    </w:p>
    <w:p w:rsidR="00C35777" w:rsidRPr="00FC132E" w:rsidRDefault="00C35777" w:rsidP="00C35777">
      <w:pPr>
        <w:tabs>
          <w:tab w:val="left" w:pos="621"/>
        </w:tabs>
        <w:spacing w:line="276" w:lineRule="auto"/>
        <w:ind w:left="621"/>
        <w:jc w:val="both"/>
        <w:rPr>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 xml:space="preserve">הדיון לגבי המועמדים יתקיים במתכונת המתוארת בסעיף </w:t>
      </w:r>
      <w:r w:rsidRPr="00FC132E">
        <w:fldChar w:fldCharType="begin"/>
      </w:r>
      <w:r w:rsidRPr="00FC132E">
        <w:instrText>REF</w:instrText>
      </w:r>
      <w:r w:rsidRPr="00FC132E">
        <w:rPr>
          <w:rtl/>
        </w:rPr>
        <w:instrText xml:space="preserve"> _</w:instrText>
      </w:r>
      <w:r w:rsidRPr="00FC132E">
        <w:instrText>Ref298518762 \r \h</w:instrText>
      </w:r>
      <w:r w:rsidR="00FC132E">
        <w:instrText xml:space="preserve"> \* MERGEFORMAT </w:instrText>
      </w:r>
      <w:r w:rsidRPr="00FC132E">
        <w:fldChar w:fldCharType="separate"/>
      </w:r>
      <w:r w:rsidR="002D246A">
        <w:rPr>
          <w:cs/>
        </w:rPr>
        <w:t>‎</w:t>
      </w:r>
      <w:r w:rsidR="002D246A">
        <w:t>25</w:t>
      </w:r>
      <w:r w:rsidRPr="00FC132E">
        <w:fldChar w:fldCharType="end"/>
      </w:r>
      <w:r w:rsidRPr="00FC132E">
        <w:rPr>
          <w:rtl/>
        </w:rPr>
        <w:t xml:space="preserve"> לעיל. </w:t>
      </w:r>
    </w:p>
    <w:p w:rsidR="00C35777" w:rsidRPr="00FC132E" w:rsidRDefault="00C35777" w:rsidP="00C35777">
      <w:pPr>
        <w:ind w:left="720"/>
        <w:contextualSpacing/>
        <w:rPr>
          <w:rtl/>
        </w:rPr>
      </w:pPr>
    </w:p>
    <w:p w:rsidR="00C35777" w:rsidRPr="00FC132E" w:rsidRDefault="00C35777" w:rsidP="00C35777">
      <w:pPr>
        <w:spacing w:line="276" w:lineRule="auto"/>
        <w:jc w:val="both"/>
        <w:rPr>
          <w:b/>
          <w:bCs/>
          <w:u w:val="single"/>
          <w:rtl/>
        </w:rPr>
      </w:pPr>
      <w:r w:rsidRPr="00FC132E">
        <w:rPr>
          <w:b/>
          <w:bCs/>
          <w:u w:val="single"/>
          <w:rtl/>
        </w:rPr>
        <w:t>שלב שישי - בחירת המועמד המתאים ביותר</w:t>
      </w:r>
    </w:p>
    <w:p w:rsidR="00C35777" w:rsidRPr="00FC132E" w:rsidRDefault="00C35777" w:rsidP="00C35777">
      <w:pPr>
        <w:spacing w:line="276" w:lineRule="auto"/>
        <w:ind w:left="720"/>
        <w:jc w:val="both"/>
        <w:rPr>
          <w:u w:val="single"/>
          <w:rtl/>
        </w:rPr>
      </w:pPr>
    </w:p>
    <w:p w:rsidR="00C35777" w:rsidRPr="00FC132E" w:rsidRDefault="00C35777" w:rsidP="00C35777">
      <w:pPr>
        <w:numPr>
          <w:ilvl w:val="0"/>
          <w:numId w:val="26"/>
        </w:numPr>
        <w:tabs>
          <w:tab w:val="left" w:pos="621"/>
        </w:tabs>
        <w:spacing w:line="276" w:lineRule="auto"/>
        <w:ind w:left="621" w:hanging="579"/>
        <w:jc w:val="both"/>
      </w:pPr>
      <w:r w:rsidRPr="00FC132E">
        <w:rPr>
          <w:rtl/>
        </w:rPr>
        <w:t>תפקידה של ועדת האיתור לאתר את המועמד המתאים ביותר לתפקיד, לאחר שבחנה והתרשמה מכלל המועמדים, ולהמליץ עליו לדירקטוריון. המועמד שקיבל את סך הניקוד המצטבר הגבוה ביותר הוא המועמד שהוועדה תמליץ עליו לדירקטוריון.</w:t>
      </w:r>
      <w:r w:rsidRPr="00FC132E">
        <w:rPr>
          <w:rFonts w:cs="Times New Roman"/>
          <w:vertAlign w:val="superscript"/>
          <w:rtl/>
        </w:rPr>
        <w:footnoteReference w:id="47"/>
      </w:r>
    </w:p>
    <w:p w:rsidR="00C35777" w:rsidRPr="00FC132E" w:rsidRDefault="00C35777" w:rsidP="00C35777">
      <w:pPr>
        <w:tabs>
          <w:tab w:val="left" w:pos="621"/>
        </w:tabs>
        <w:spacing w:line="276" w:lineRule="auto"/>
        <w:jc w:val="both"/>
      </w:pPr>
    </w:p>
    <w:p w:rsidR="00C35777" w:rsidRPr="00FC132E" w:rsidRDefault="00C35777" w:rsidP="00C35777">
      <w:pPr>
        <w:numPr>
          <w:ilvl w:val="0"/>
          <w:numId w:val="26"/>
        </w:numPr>
        <w:tabs>
          <w:tab w:val="left" w:pos="621"/>
        </w:tabs>
        <w:spacing w:line="276" w:lineRule="auto"/>
        <w:ind w:left="621" w:hanging="579"/>
        <w:jc w:val="both"/>
      </w:pPr>
      <w:r w:rsidRPr="00FC132E">
        <w:rPr>
          <w:rtl/>
        </w:rPr>
        <w:t>בישיבת הדירקטוריון בה תוצג המלצת ועדת האיתור יסקור יו"ר ועדת האיתור בתחילת הדיון את עבודת ועדת האיתור ואת פרטי המועמד עליו המליצה ועדת האיתור.</w:t>
      </w:r>
    </w:p>
    <w:p w:rsidR="00C35777" w:rsidRPr="00FC132E" w:rsidRDefault="00C35777" w:rsidP="00C35777">
      <w:pPr>
        <w:ind w:left="720"/>
        <w:contextualSpacing/>
        <w:rPr>
          <w:rtl/>
        </w:rPr>
      </w:pPr>
    </w:p>
    <w:p w:rsidR="00C35777" w:rsidRPr="00FC132E" w:rsidRDefault="00C35777" w:rsidP="00C35777">
      <w:pPr>
        <w:numPr>
          <w:ilvl w:val="0"/>
          <w:numId w:val="26"/>
        </w:numPr>
        <w:tabs>
          <w:tab w:val="left" w:pos="621"/>
        </w:tabs>
        <w:spacing w:line="276" w:lineRule="auto"/>
        <w:ind w:left="621" w:hanging="579"/>
        <w:jc w:val="both"/>
        <w:rPr>
          <w:rtl/>
        </w:rPr>
      </w:pPr>
      <w:bookmarkStart w:id="14" w:name="_Ref298520038"/>
      <w:r w:rsidRPr="00FC132E">
        <w:rPr>
          <w:rtl/>
        </w:rPr>
        <w:t>החלטת הדירקטוריון בעניין זה צריכה להיעשות בשים לב לחובות לקיים את ההליך באופן תקין, שוויוני, גלוי, שקוף ותוך תיעוד הדיון (ובכלל זה אופן הצבעת כל אחד מן הדירקטורים), השיקולים והנימוקים להחלטת הדירקטוריון, והכל לאור תכליתו של ההליך – לאתר את המועמד המתאים ביותר לתפקיד.</w:t>
      </w:r>
      <w:bookmarkEnd w:id="14"/>
    </w:p>
    <w:p w:rsidR="00C35777" w:rsidRPr="00FC132E" w:rsidRDefault="00C35777" w:rsidP="00C35777">
      <w:pPr>
        <w:tabs>
          <w:tab w:val="left" w:pos="4500"/>
        </w:tabs>
        <w:spacing w:line="276" w:lineRule="auto"/>
        <w:ind w:left="1080"/>
        <w:jc w:val="both"/>
      </w:pPr>
    </w:p>
    <w:p w:rsidR="00C35777" w:rsidRPr="00FC132E" w:rsidRDefault="00C35777" w:rsidP="00C35777">
      <w:pPr>
        <w:numPr>
          <w:ilvl w:val="0"/>
          <w:numId w:val="26"/>
        </w:numPr>
        <w:tabs>
          <w:tab w:val="left" w:pos="621"/>
        </w:tabs>
        <w:spacing w:line="276" w:lineRule="auto"/>
        <w:ind w:left="621" w:hanging="579"/>
        <w:jc w:val="both"/>
      </w:pPr>
      <w:r w:rsidRPr="00FC132E">
        <w:rPr>
          <w:rtl/>
        </w:rPr>
        <w:t>סטייה של הדירקטוריון מהמלצת ועדת האיתור, או אי-אימוצה, יכול שתיעשה בנסיבות חריגות ביותר, כגון אם ראה הדירקטוריון פגם או קושי בעבודת ועדת האיתור.</w:t>
      </w:r>
      <w:r w:rsidRPr="00FC132E">
        <w:rPr>
          <w:rFonts w:cs="Times New Roman"/>
          <w:vertAlign w:val="superscript"/>
          <w:rtl/>
        </w:rPr>
        <w:footnoteReference w:id="48"/>
      </w:r>
      <w:r w:rsidRPr="00FC132E">
        <w:rPr>
          <w:rtl/>
        </w:rPr>
        <w:t xml:space="preserve"> הנטל לעניין זה אינו קל והדירקטוריון מחויב לפעול בעניין זה לפי אותם עקרונות החלים על ההליך כולו, ובכלל זה חובות ההנמקה והתיעוד.</w:t>
      </w:r>
    </w:p>
    <w:p w:rsidR="00C35777" w:rsidRPr="00FC132E" w:rsidRDefault="00C35777" w:rsidP="00C35777">
      <w:pPr>
        <w:tabs>
          <w:tab w:val="left" w:pos="621"/>
        </w:tabs>
        <w:spacing w:line="276" w:lineRule="auto"/>
        <w:ind w:left="42"/>
        <w:jc w:val="both"/>
      </w:pPr>
    </w:p>
    <w:p w:rsidR="00C35777" w:rsidRPr="00FC132E" w:rsidRDefault="00C35777" w:rsidP="00C35777">
      <w:pPr>
        <w:numPr>
          <w:ilvl w:val="0"/>
          <w:numId w:val="26"/>
        </w:numPr>
        <w:tabs>
          <w:tab w:val="left" w:pos="621"/>
        </w:tabs>
        <w:spacing w:line="276" w:lineRule="auto"/>
        <w:ind w:left="621" w:hanging="579"/>
        <w:jc w:val="both"/>
      </w:pPr>
      <w:r w:rsidRPr="00FC132E">
        <w:rPr>
          <w:rtl/>
        </w:rPr>
        <w:t>לאחר קבלת החלטת הדירקטוריון כאמור, יועברו לוועדה לבדיקת מינויים</w:t>
      </w:r>
      <w:r w:rsidRPr="00FC132E">
        <w:rPr>
          <w:rFonts w:cs="Times New Roman"/>
          <w:vertAlign w:val="superscript"/>
          <w:rtl/>
        </w:rPr>
        <w:footnoteReference w:id="49"/>
      </w:r>
      <w:r w:rsidRPr="00FC132E">
        <w:rPr>
          <w:rtl/>
        </w:rPr>
        <w:t xml:space="preserve"> שאלון המועמד הנבחר (לפי הנוסח אשר נקבע על ידי הוועדה לבדיקת מינויים) וחוות דעתו הכתובה של </w:t>
      </w:r>
      <w:r w:rsidR="00435C48" w:rsidRPr="00FC132E">
        <w:rPr>
          <w:rtl/>
        </w:rPr>
        <w:t>היועץ המשפטי</w:t>
      </w:r>
      <w:r w:rsidRPr="00FC132E">
        <w:rPr>
          <w:rtl/>
        </w:rPr>
        <w:t xml:space="preserve"> של החברה בשאלת תקינות הליך האיתור כולו. בנוסף, יועברו לרשות כל המידע והמסמכים הרלוונטיים לצורך מתן חוות דעתה לוועדה לבדיקת מינויים בשאלת תקינות הליך האיתור כולו.</w:t>
      </w:r>
    </w:p>
    <w:p w:rsidR="00C35777" w:rsidRPr="00FC132E" w:rsidRDefault="00C35777" w:rsidP="00C35777">
      <w:pPr>
        <w:ind w:left="720"/>
        <w:contextualSpacing/>
        <w:rPr>
          <w:rtl/>
        </w:rPr>
      </w:pPr>
    </w:p>
    <w:p w:rsidR="00C35777" w:rsidRPr="00FC132E" w:rsidRDefault="00C35777" w:rsidP="00C35777">
      <w:pPr>
        <w:tabs>
          <w:tab w:val="left" w:pos="621"/>
        </w:tabs>
        <w:spacing w:line="276" w:lineRule="auto"/>
        <w:jc w:val="both"/>
        <w:rPr>
          <w:rtl/>
        </w:rPr>
      </w:pPr>
    </w:p>
    <w:p w:rsidR="00C35777" w:rsidRPr="00FC132E" w:rsidRDefault="00C35777" w:rsidP="00C35777">
      <w:pPr>
        <w:tabs>
          <w:tab w:val="left" w:pos="621"/>
        </w:tabs>
        <w:spacing w:line="276" w:lineRule="auto"/>
        <w:jc w:val="both"/>
        <w:rPr>
          <w:rtl/>
        </w:rPr>
      </w:pPr>
    </w:p>
    <w:p w:rsidR="00C35777" w:rsidRPr="00FC132E" w:rsidRDefault="00C35777" w:rsidP="00C35777">
      <w:pPr>
        <w:tabs>
          <w:tab w:val="left" w:pos="621"/>
        </w:tabs>
        <w:spacing w:line="276" w:lineRule="auto"/>
        <w:jc w:val="both"/>
        <w:rPr>
          <w:rtl/>
        </w:rPr>
      </w:pPr>
    </w:p>
    <w:p w:rsidR="00C35777" w:rsidRPr="00FC132E" w:rsidRDefault="00C35777" w:rsidP="00C35777">
      <w:pPr>
        <w:spacing w:line="360" w:lineRule="auto"/>
        <w:ind w:left="3600" w:firstLine="720"/>
        <w:jc w:val="center"/>
        <w:rPr>
          <w:rtl/>
        </w:rPr>
      </w:pPr>
      <w:r w:rsidRPr="00FC132E">
        <w:rPr>
          <w:rFonts w:hint="cs"/>
          <w:rtl/>
        </w:rPr>
        <w:t xml:space="preserve">בכבוד רב, </w:t>
      </w:r>
    </w:p>
    <w:p w:rsidR="00C35777" w:rsidRPr="00FC132E" w:rsidRDefault="00C35777" w:rsidP="00C35777">
      <w:pPr>
        <w:spacing w:line="360" w:lineRule="auto"/>
        <w:jc w:val="right"/>
        <w:rPr>
          <w:rtl/>
        </w:rPr>
      </w:pPr>
    </w:p>
    <w:p w:rsidR="00C35777" w:rsidRPr="00FC132E" w:rsidRDefault="00C35777" w:rsidP="00C35777">
      <w:pPr>
        <w:spacing w:line="360" w:lineRule="auto"/>
        <w:ind w:left="3600" w:firstLine="720"/>
        <w:jc w:val="center"/>
        <w:rPr>
          <w:rtl/>
        </w:rPr>
      </w:pPr>
      <w:r w:rsidRPr="00FC132E">
        <w:rPr>
          <w:rFonts w:hint="cs"/>
          <w:rtl/>
        </w:rPr>
        <w:t>אורי יוגב</w:t>
      </w:r>
    </w:p>
    <w:p w:rsidR="00C35777" w:rsidRPr="00FC132E" w:rsidRDefault="00C35777" w:rsidP="00C35777">
      <w:pPr>
        <w:spacing w:line="360" w:lineRule="auto"/>
        <w:ind w:left="3600" w:firstLine="720"/>
        <w:jc w:val="center"/>
        <w:rPr>
          <w:rtl/>
        </w:rPr>
      </w:pPr>
      <w:r w:rsidRPr="00FC132E">
        <w:rPr>
          <w:rFonts w:hint="cs"/>
          <w:rtl/>
        </w:rPr>
        <w:t>מנהל רשות החברות הממשלתיות</w:t>
      </w:r>
    </w:p>
    <w:p w:rsidR="00C35777" w:rsidRPr="00FC132E" w:rsidRDefault="00C35777" w:rsidP="00C35777">
      <w:pPr>
        <w:tabs>
          <w:tab w:val="left" w:pos="720"/>
        </w:tabs>
        <w:spacing w:line="360" w:lineRule="auto"/>
        <w:jc w:val="both"/>
        <w:rPr>
          <w:rtl/>
        </w:rPr>
      </w:pPr>
    </w:p>
    <w:p w:rsidR="00C35777" w:rsidRPr="00FC132E" w:rsidRDefault="00C35777" w:rsidP="00C35777">
      <w:pPr>
        <w:tabs>
          <w:tab w:val="left" w:pos="720"/>
        </w:tabs>
        <w:spacing w:line="360" w:lineRule="auto"/>
        <w:jc w:val="both"/>
        <w:rPr>
          <w:rtl/>
        </w:rPr>
      </w:pPr>
      <w:r w:rsidRPr="00FC132E">
        <w:rPr>
          <w:rFonts w:hint="cs"/>
          <w:rtl/>
        </w:rPr>
        <w:t>העתק:  שר האוצר</w:t>
      </w:r>
    </w:p>
    <w:p w:rsidR="00C35777" w:rsidRPr="00FC132E" w:rsidRDefault="00C35777" w:rsidP="00C35777">
      <w:pPr>
        <w:tabs>
          <w:tab w:val="left" w:pos="720"/>
        </w:tabs>
        <w:spacing w:line="360" w:lineRule="auto"/>
        <w:jc w:val="both"/>
        <w:rPr>
          <w:rtl/>
        </w:rPr>
      </w:pPr>
      <w:r w:rsidRPr="00FC132E">
        <w:rPr>
          <w:rFonts w:hint="cs"/>
          <w:rtl/>
        </w:rPr>
        <w:tab/>
        <w:t>השר האחראי על החברה</w:t>
      </w:r>
    </w:p>
    <w:p w:rsidR="00C35777" w:rsidRPr="00FC132E" w:rsidRDefault="00C35777" w:rsidP="00C35777">
      <w:pPr>
        <w:tabs>
          <w:tab w:val="left" w:pos="720"/>
        </w:tabs>
        <w:spacing w:line="360" w:lineRule="auto"/>
        <w:jc w:val="both"/>
        <w:rPr>
          <w:rtl/>
        </w:rPr>
      </w:pPr>
      <w:r w:rsidRPr="00FC132E">
        <w:rPr>
          <w:rFonts w:hint="cs"/>
          <w:rtl/>
        </w:rPr>
        <w:tab/>
        <w:t>מבקר המדינה</w:t>
      </w:r>
    </w:p>
    <w:p w:rsidR="00C35777" w:rsidRPr="00FC132E" w:rsidRDefault="00C35777" w:rsidP="00C35777">
      <w:pPr>
        <w:spacing w:line="360" w:lineRule="auto"/>
        <w:jc w:val="both"/>
        <w:rPr>
          <w:rtl/>
        </w:rPr>
      </w:pPr>
      <w:r w:rsidRPr="00FC132E">
        <w:rPr>
          <w:rFonts w:hint="cs"/>
          <w:rtl/>
        </w:rPr>
        <w:tab/>
        <w:t>יו"ר ועדת הביקורת של הדירקטוריון</w:t>
      </w:r>
    </w:p>
    <w:p w:rsidR="00C35777" w:rsidRPr="00FC132E" w:rsidRDefault="00C35777" w:rsidP="00C35777">
      <w:pPr>
        <w:spacing w:line="360" w:lineRule="auto"/>
        <w:jc w:val="both"/>
        <w:rPr>
          <w:rtl/>
        </w:rPr>
      </w:pPr>
      <w:r w:rsidRPr="00FC132E">
        <w:rPr>
          <w:rFonts w:hint="cs"/>
          <w:rtl/>
        </w:rPr>
        <w:tab/>
        <w:t>חברי הדירקטוריון (באמצעות מזכיר החברה)</w:t>
      </w:r>
    </w:p>
    <w:p w:rsidR="00C35777" w:rsidRPr="00FC132E" w:rsidRDefault="00C35777" w:rsidP="00C35777">
      <w:pPr>
        <w:spacing w:line="360" w:lineRule="auto"/>
        <w:jc w:val="both"/>
        <w:rPr>
          <w:rtl/>
        </w:rPr>
      </w:pPr>
      <w:r w:rsidRPr="00FC132E">
        <w:rPr>
          <w:rFonts w:hint="cs"/>
          <w:rtl/>
        </w:rPr>
        <w:tab/>
        <w:t>המבקר הפנימי (באמצעות מזכיר החברה)</w:t>
      </w:r>
    </w:p>
    <w:p w:rsidR="00C35777" w:rsidRPr="00FC132E" w:rsidRDefault="00C35777" w:rsidP="00C35777">
      <w:pPr>
        <w:spacing w:line="360" w:lineRule="auto"/>
        <w:jc w:val="both"/>
        <w:rPr>
          <w:rtl/>
        </w:rPr>
      </w:pPr>
      <w:r w:rsidRPr="00FC132E">
        <w:rPr>
          <w:rFonts w:hint="cs"/>
          <w:rtl/>
        </w:rPr>
        <w:tab/>
        <w:t>נציג רשות החברות</w:t>
      </w: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777633" w:rsidRDefault="00777633" w:rsidP="001514D9">
      <w:pPr>
        <w:pStyle w:val="af1"/>
        <w:spacing w:line="360" w:lineRule="auto"/>
        <w:jc w:val="center"/>
        <w:rPr>
          <w:rFonts w:ascii="Times New Roman" w:eastAsia="Times New Roman" w:hAnsi="Times New Roman" w:cs="David"/>
          <w:b/>
          <w:bCs/>
          <w:sz w:val="24"/>
          <w:szCs w:val="24"/>
          <w:u w:val="single"/>
          <w:rtl/>
        </w:rPr>
      </w:pPr>
    </w:p>
    <w:p w:rsidR="0097583D" w:rsidRDefault="0097583D" w:rsidP="001514D9">
      <w:pPr>
        <w:pStyle w:val="af1"/>
        <w:spacing w:line="360" w:lineRule="auto"/>
        <w:jc w:val="center"/>
        <w:rPr>
          <w:rFonts w:ascii="Times New Roman" w:eastAsia="Times New Roman" w:hAnsi="Times New Roman" w:cs="David"/>
          <w:b/>
          <w:bCs/>
          <w:sz w:val="24"/>
          <w:szCs w:val="24"/>
          <w:u w:val="single"/>
          <w:rtl/>
        </w:rPr>
      </w:pPr>
    </w:p>
    <w:p w:rsidR="0097583D" w:rsidRDefault="0097583D" w:rsidP="001514D9">
      <w:pPr>
        <w:pStyle w:val="af1"/>
        <w:spacing w:line="360" w:lineRule="auto"/>
        <w:jc w:val="center"/>
        <w:rPr>
          <w:rFonts w:ascii="Times New Roman" w:eastAsia="Times New Roman" w:hAnsi="Times New Roman" w:cs="David"/>
          <w:b/>
          <w:bCs/>
          <w:sz w:val="24"/>
          <w:szCs w:val="24"/>
          <w:u w:val="single"/>
          <w:rtl/>
        </w:rPr>
      </w:pPr>
    </w:p>
    <w:p w:rsidR="00777633" w:rsidRPr="00FC132E" w:rsidRDefault="00777633" w:rsidP="001514D9">
      <w:pPr>
        <w:pStyle w:val="af1"/>
        <w:spacing w:line="360" w:lineRule="auto"/>
        <w:jc w:val="center"/>
        <w:rPr>
          <w:rFonts w:ascii="Times New Roman" w:eastAsia="Times New Roman" w:hAnsi="Times New Roman" w:cs="David"/>
          <w:b/>
          <w:bCs/>
          <w:sz w:val="24"/>
          <w:szCs w:val="24"/>
          <w:u w:val="single"/>
          <w:rtl/>
        </w:rPr>
      </w:pPr>
    </w:p>
    <w:p w:rsidR="001514D9" w:rsidRPr="00FC132E" w:rsidRDefault="001514D9" w:rsidP="001514D9">
      <w:pPr>
        <w:pStyle w:val="af1"/>
        <w:spacing w:line="360" w:lineRule="auto"/>
        <w:jc w:val="center"/>
        <w:rPr>
          <w:rFonts w:ascii="Times New Roman" w:eastAsia="Times New Roman" w:hAnsi="Times New Roman" w:cs="David"/>
          <w:b/>
          <w:bCs/>
          <w:sz w:val="24"/>
          <w:szCs w:val="24"/>
          <w:u w:val="single"/>
          <w:rtl/>
        </w:rPr>
      </w:pPr>
      <w:r w:rsidRPr="00FC132E">
        <w:rPr>
          <w:rFonts w:ascii="Times New Roman" w:eastAsia="Times New Roman" w:hAnsi="Times New Roman" w:cs="David" w:hint="cs"/>
          <w:b/>
          <w:bCs/>
          <w:sz w:val="24"/>
          <w:szCs w:val="24"/>
          <w:u w:val="single"/>
          <w:rtl/>
        </w:rPr>
        <w:lastRenderedPageBreak/>
        <w:t>נספח</w:t>
      </w:r>
      <w:r w:rsidRPr="00FC132E">
        <w:rPr>
          <w:rFonts w:ascii="Times New Roman" w:eastAsia="Times New Roman" w:hAnsi="Times New Roman" w:cs="David"/>
          <w:b/>
          <w:bCs/>
          <w:sz w:val="24"/>
          <w:szCs w:val="24"/>
          <w:u w:val="single"/>
          <w:rtl/>
        </w:rPr>
        <w:t xml:space="preserve"> </w:t>
      </w:r>
      <w:r w:rsidRPr="00FC132E">
        <w:rPr>
          <w:rFonts w:ascii="Times New Roman" w:eastAsia="Times New Roman" w:hAnsi="Times New Roman" w:cs="David" w:hint="cs"/>
          <w:b/>
          <w:bCs/>
          <w:sz w:val="24"/>
          <w:szCs w:val="24"/>
          <w:u w:val="single"/>
          <w:rtl/>
        </w:rPr>
        <w:t xml:space="preserve">י' </w:t>
      </w:r>
      <w:r w:rsidRPr="00FC132E">
        <w:rPr>
          <w:rFonts w:ascii="Times New Roman" w:eastAsia="Times New Roman" w:hAnsi="Times New Roman" w:cs="David"/>
          <w:b/>
          <w:bCs/>
          <w:sz w:val="24"/>
          <w:szCs w:val="24"/>
          <w:u w:val="single"/>
          <w:rtl/>
        </w:rPr>
        <w:t xml:space="preserve">- </w:t>
      </w:r>
      <w:r w:rsidRPr="00FC132E">
        <w:rPr>
          <w:rFonts w:ascii="Times New Roman" w:eastAsia="Times New Roman" w:hAnsi="Times New Roman" w:cs="David" w:hint="cs"/>
          <w:b/>
          <w:bCs/>
          <w:sz w:val="24"/>
          <w:szCs w:val="24"/>
          <w:u w:val="single"/>
          <w:rtl/>
        </w:rPr>
        <w:t>אישור</w:t>
      </w:r>
      <w:r w:rsidRPr="00FC132E">
        <w:rPr>
          <w:rFonts w:ascii="Times New Roman" w:eastAsia="Times New Roman" w:hAnsi="Times New Roman" w:cs="David"/>
          <w:b/>
          <w:bCs/>
          <w:sz w:val="24"/>
          <w:szCs w:val="24"/>
          <w:u w:val="single"/>
          <w:rtl/>
        </w:rPr>
        <w:t xml:space="preserve"> </w:t>
      </w:r>
      <w:r w:rsidRPr="00FC132E">
        <w:rPr>
          <w:rFonts w:ascii="Times New Roman" w:eastAsia="Times New Roman" w:hAnsi="Times New Roman" w:cs="David" w:hint="cs"/>
          <w:b/>
          <w:bCs/>
          <w:sz w:val="24"/>
          <w:szCs w:val="24"/>
          <w:u w:val="single"/>
          <w:rtl/>
        </w:rPr>
        <w:t>קיום</w:t>
      </w:r>
      <w:r w:rsidRPr="00FC132E">
        <w:rPr>
          <w:rFonts w:ascii="Times New Roman" w:eastAsia="Times New Roman" w:hAnsi="Times New Roman" w:cs="David"/>
          <w:b/>
          <w:bCs/>
          <w:sz w:val="24"/>
          <w:szCs w:val="24"/>
          <w:u w:val="single"/>
          <w:rtl/>
        </w:rPr>
        <w:t xml:space="preserve"> </w:t>
      </w:r>
      <w:r w:rsidRPr="00FC132E">
        <w:rPr>
          <w:rFonts w:ascii="Times New Roman" w:eastAsia="Times New Roman" w:hAnsi="Times New Roman" w:cs="David" w:hint="cs"/>
          <w:b/>
          <w:bCs/>
          <w:sz w:val="24"/>
          <w:szCs w:val="24"/>
          <w:u w:val="single"/>
          <w:rtl/>
        </w:rPr>
        <w:t>ביטוחים</w:t>
      </w:r>
    </w:p>
    <w:p w:rsidR="001514D9" w:rsidRPr="00FC132E" w:rsidRDefault="001514D9" w:rsidP="001514D9">
      <w:pPr>
        <w:pStyle w:val="af1"/>
        <w:spacing w:line="360" w:lineRule="auto"/>
        <w:jc w:val="both"/>
        <w:rPr>
          <w:rFonts w:cs="David"/>
          <w:sz w:val="24"/>
          <w:szCs w:val="24"/>
          <w:rtl/>
        </w:rPr>
      </w:pPr>
    </w:p>
    <w:p w:rsidR="001514D9" w:rsidRPr="00FC132E" w:rsidRDefault="001514D9" w:rsidP="001514D9">
      <w:pPr>
        <w:pStyle w:val="af1"/>
        <w:spacing w:line="360" w:lineRule="auto"/>
        <w:jc w:val="both"/>
        <w:rPr>
          <w:rFonts w:cs="David"/>
          <w:sz w:val="24"/>
          <w:szCs w:val="24"/>
          <w:rtl/>
        </w:rPr>
      </w:pPr>
      <w:r w:rsidRPr="00FC132E">
        <w:rPr>
          <w:rFonts w:cs="David" w:hint="cs"/>
          <w:sz w:val="24"/>
          <w:szCs w:val="24"/>
          <w:rtl/>
        </w:rPr>
        <w:t>לכבוד</w:t>
      </w:r>
      <w:r w:rsidRPr="00FC132E">
        <w:rPr>
          <w:rFonts w:cs="David"/>
          <w:sz w:val="24"/>
          <w:szCs w:val="24"/>
          <w:rtl/>
        </w:rPr>
        <w:t xml:space="preserve"> </w:t>
      </w:r>
    </w:p>
    <w:p w:rsidR="001514D9" w:rsidRPr="00FC132E" w:rsidRDefault="001514D9" w:rsidP="001514D9">
      <w:pPr>
        <w:pStyle w:val="af1"/>
        <w:spacing w:line="360" w:lineRule="auto"/>
        <w:jc w:val="both"/>
        <w:rPr>
          <w:rFonts w:cs="David"/>
          <w:b/>
          <w:bCs/>
          <w:sz w:val="28"/>
          <w:szCs w:val="28"/>
          <w:rtl/>
        </w:rPr>
      </w:pPr>
      <w:r w:rsidRPr="00FC132E">
        <w:rPr>
          <w:rFonts w:cs="David" w:hint="cs"/>
          <w:b/>
          <w:bCs/>
          <w:sz w:val="28"/>
          <w:szCs w:val="28"/>
          <w:u w:val="single"/>
          <w:rtl/>
        </w:rPr>
        <w:t>מדינת</w:t>
      </w:r>
      <w:r w:rsidRPr="00FC132E">
        <w:rPr>
          <w:rFonts w:cs="David"/>
          <w:b/>
          <w:bCs/>
          <w:sz w:val="28"/>
          <w:szCs w:val="28"/>
          <w:u w:val="single"/>
          <w:rtl/>
        </w:rPr>
        <w:t xml:space="preserve"> </w:t>
      </w:r>
      <w:r w:rsidRPr="00FC132E">
        <w:rPr>
          <w:rFonts w:cs="David" w:hint="cs"/>
          <w:b/>
          <w:bCs/>
          <w:sz w:val="28"/>
          <w:szCs w:val="28"/>
          <w:u w:val="single"/>
          <w:rtl/>
        </w:rPr>
        <w:t>ישראל</w:t>
      </w:r>
      <w:r w:rsidRPr="00FC132E">
        <w:rPr>
          <w:rFonts w:cs="David"/>
          <w:b/>
          <w:bCs/>
          <w:sz w:val="28"/>
          <w:szCs w:val="28"/>
          <w:u w:val="single"/>
          <w:rtl/>
        </w:rPr>
        <w:t xml:space="preserve"> –</w:t>
      </w:r>
      <w:r w:rsidRPr="00FC132E">
        <w:rPr>
          <w:rFonts w:cs="David" w:hint="cs"/>
          <w:b/>
          <w:bCs/>
          <w:sz w:val="28"/>
          <w:szCs w:val="28"/>
          <w:u w:val="single"/>
          <w:rtl/>
        </w:rPr>
        <w:t>משרד האוצר</w:t>
      </w:r>
    </w:p>
    <w:p w:rsidR="001514D9" w:rsidRPr="00FC132E" w:rsidRDefault="001514D9" w:rsidP="001514D9">
      <w:pPr>
        <w:pStyle w:val="af1"/>
        <w:spacing w:line="360" w:lineRule="auto"/>
        <w:jc w:val="both"/>
        <w:rPr>
          <w:rFonts w:cs="David"/>
          <w:b/>
          <w:bCs/>
          <w:sz w:val="28"/>
          <w:szCs w:val="28"/>
          <w:rtl/>
        </w:rPr>
      </w:pPr>
      <w:r w:rsidRPr="00FC132E">
        <w:rPr>
          <w:rFonts w:cs="David" w:hint="cs"/>
          <w:b/>
          <w:bCs/>
          <w:sz w:val="28"/>
          <w:szCs w:val="28"/>
          <w:rtl/>
        </w:rPr>
        <w:t>קפלן 1 ירושלים, 91919</w:t>
      </w:r>
    </w:p>
    <w:p w:rsidR="001514D9" w:rsidRPr="00FC132E" w:rsidRDefault="001514D9" w:rsidP="001514D9">
      <w:pPr>
        <w:pStyle w:val="af1"/>
        <w:spacing w:line="360" w:lineRule="auto"/>
        <w:jc w:val="both"/>
        <w:rPr>
          <w:rFonts w:cs="David"/>
          <w:sz w:val="24"/>
          <w:szCs w:val="24"/>
          <w:rtl/>
        </w:rPr>
      </w:pPr>
    </w:p>
    <w:p w:rsidR="001514D9" w:rsidRPr="00FC132E" w:rsidRDefault="001514D9" w:rsidP="001514D9">
      <w:pPr>
        <w:pStyle w:val="af1"/>
        <w:tabs>
          <w:tab w:val="left" w:pos="2835"/>
        </w:tabs>
        <w:spacing w:line="360" w:lineRule="auto"/>
        <w:jc w:val="center"/>
        <w:rPr>
          <w:rFonts w:cs="David"/>
          <w:b/>
          <w:bCs/>
          <w:sz w:val="32"/>
          <w:szCs w:val="32"/>
          <w:rtl/>
        </w:rPr>
      </w:pPr>
      <w:r w:rsidRPr="00FC132E">
        <w:rPr>
          <w:rFonts w:cs="David" w:hint="cs"/>
          <w:sz w:val="24"/>
          <w:szCs w:val="24"/>
          <w:rtl/>
        </w:rPr>
        <w:t>הנדון</w:t>
      </w:r>
      <w:r w:rsidRPr="00FC132E">
        <w:rPr>
          <w:rFonts w:cs="David"/>
          <w:sz w:val="24"/>
          <w:szCs w:val="24"/>
          <w:rtl/>
        </w:rPr>
        <w:t>:</w:t>
      </w:r>
      <w:r w:rsidRPr="00FC132E">
        <w:rPr>
          <w:rFonts w:cs="David"/>
          <w:b/>
          <w:bCs/>
          <w:sz w:val="32"/>
          <w:szCs w:val="32"/>
          <w:rtl/>
        </w:rPr>
        <w:t xml:space="preserve">  </w:t>
      </w:r>
      <w:r w:rsidRPr="00FC132E">
        <w:rPr>
          <w:rFonts w:cs="David" w:hint="cs"/>
          <w:b/>
          <w:bCs/>
          <w:sz w:val="32"/>
          <w:szCs w:val="32"/>
          <w:u w:val="single"/>
          <w:rtl/>
        </w:rPr>
        <w:t>אישור</w:t>
      </w:r>
      <w:r w:rsidRPr="00FC132E">
        <w:rPr>
          <w:rFonts w:cs="David"/>
          <w:b/>
          <w:bCs/>
          <w:sz w:val="32"/>
          <w:szCs w:val="32"/>
          <w:u w:val="single"/>
          <w:rtl/>
        </w:rPr>
        <w:t xml:space="preserve"> </w:t>
      </w:r>
      <w:r w:rsidRPr="00FC132E">
        <w:rPr>
          <w:rFonts w:cs="David" w:hint="cs"/>
          <w:b/>
          <w:bCs/>
          <w:sz w:val="32"/>
          <w:szCs w:val="32"/>
          <w:u w:val="single"/>
          <w:rtl/>
        </w:rPr>
        <w:t>קיום</w:t>
      </w:r>
      <w:r w:rsidRPr="00FC132E">
        <w:rPr>
          <w:rFonts w:cs="David"/>
          <w:b/>
          <w:bCs/>
          <w:sz w:val="32"/>
          <w:szCs w:val="32"/>
          <w:u w:val="single"/>
          <w:rtl/>
        </w:rPr>
        <w:t xml:space="preserve"> </w:t>
      </w:r>
      <w:r w:rsidRPr="00FC132E">
        <w:rPr>
          <w:rFonts w:cs="David" w:hint="cs"/>
          <w:b/>
          <w:bCs/>
          <w:sz w:val="32"/>
          <w:szCs w:val="32"/>
          <w:u w:val="single"/>
          <w:rtl/>
        </w:rPr>
        <w:t>ביטוחים</w:t>
      </w:r>
    </w:p>
    <w:p w:rsidR="001514D9" w:rsidRPr="00FC132E" w:rsidRDefault="001514D9" w:rsidP="001514D9">
      <w:pPr>
        <w:pStyle w:val="af1"/>
        <w:spacing w:line="360" w:lineRule="auto"/>
        <w:jc w:val="both"/>
        <w:rPr>
          <w:rFonts w:cs="David"/>
          <w:sz w:val="24"/>
          <w:szCs w:val="24"/>
          <w:rtl/>
        </w:rPr>
      </w:pPr>
    </w:p>
    <w:p w:rsidR="0067439B" w:rsidRPr="00FC132E" w:rsidRDefault="0067439B" w:rsidP="0067439B">
      <w:pPr>
        <w:rPr>
          <w:rtl/>
        </w:rPr>
      </w:pPr>
      <w:r w:rsidRPr="00FC132E">
        <w:rPr>
          <w:rFonts w:hint="cs"/>
          <w:rtl/>
        </w:rPr>
        <w:t>הננו</w:t>
      </w:r>
      <w:r w:rsidRPr="00FC132E">
        <w:rPr>
          <w:rtl/>
        </w:rPr>
        <w:t xml:space="preserve"> </w:t>
      </w:r>
      <w:r w:rsidRPr="00FC132E">
        <w:rPr>
          <w:rFonts w:hint="cs"/>
          <w:rtl/>
        </w:rPr>
        <w:t>מאשרים</w:t>
      </w:r>
      <w:r w:rsidRPr="00FC132E">
        <w:rPr>
          <w:rtl/>
        </w:rPr>
        <w:t xml:space="preserve"> </w:t>
      </w:r>
      <w:r w:rsidRPr="00FC132E">
        <w:rPr>
          <w:rFonts w:hint="cs"/>
          <w:rtl/>
        </w:rPr>
        <w:t>בזה</w:t>
      </w:r>
      <w:r w:rsidRPr="00FC132E">
        <w:rPr>
          <w:rtl/>
        </w:rPr>
        <w:t xml:space="preserve"> </w:t>
      </w:r>
      <w:r w:rsidRPr="00FC132E">
        <w:rPr>
          <w:rFonts w:hint="cs"/>
          <w:rtl/>
        </w:rPr>
        <w:t>כי</w:t>
      </w:r>
      <w:r w:rsidRPr="00FC132E">
        <w:rPr>
          <w:rtl/>
        </w:rPr>
        <w:t xml:space="preserve"> </w:t>
      </w:r>
      <w:r w:rsidRPr="00FC132E">
        <w:rPr>
          <w:rFonts w:hint="cs"/>
          <w:rtl/>
        </w:rPr>
        <w:t>ערכנו</w:t>
      </w:r>
      <w:r w:rsidRPr="00FC132E">
        <w:rPr>
          <w:rtl/>
        </w:rPr>
        <w:t xml:space="preserve"> </w:t>
      </w:r>
      <w:r w:rsidRPr="00FC132E">
        <w:rPr>
          <w:rFonts w:hint="cs"/>
          <w:rtl/>
        </w:rPr>
        <w:t>למבוטחנו</w:t>
      </w:r>
      <w:r w:rsidRPr="00FC132E">
        <w:rPr>
          <w:rtl/>
        </w:rPr>
        <w:t xml:space="preserve"> __________________</w:t>
      </w:r>
      <w:r w:rsidRPr="00FC132E">
        <w:rPr>
          <w:rFonts w:hint="cs"/>
          <w:rtl/>
        </w:rPr>
        <w:t>___</w:t>
      </w:r>
      <w:r w:rsidRPr="00FC132E">
        <w:rPr>
          <w:rtl/>
        </w:rPr>
        <w:t>_______(</w:t>
      </w:r>
      <w:r w:rsidRPr="00FC132E">
        <w:rPr>
          <w:rFonts w:hint="cs"/>
          <w:rtl/>
        </w:rPr>
        <w:t>להלן</w:t>
      </w:r>
      <w:r w:rsidRPr="00FC132E">
        <w:rPr>
          <w:rtl/>
        </w:rPr>
        <w:t xml:space="preserve"> "</w:t>
      </w:r>
      <w:r w:rsidRPr="00FC132E">
        <w:rPr>
          <w:rFonts w:hint="cs"/>
          <w:rtl/>
        </w:rPr>
        <w:t>הזוכה</w:t>
      </w:r>
      <w:r w:rsidRPr="00FC132E">
        <w:rPr>
          <w:rtl/>
        </w:rPr>
        <w:t xml:space="preserve">") </w:t>
      </w:r>
    </w:p>
    <w:p w:rsidR="0067439B" w:rsidRPr="00FC132E" w:rsidRDefault="0067439B" w:rsidP="0067439B">
      <w:pPr>
        <w:rPr>
          <w:rtl/>
        </w:rPr>
      </w:pPr>
    </w:p>
    <w:p w:rsidR="0067439B" w:rsidRPr="00FC132E" w:rsidRDefault="0067439B" w:rsidP="0067439B">
      <w:pPr>
        <w:rPr>
          <w:rtl/>
        </w:rPr>
      </w:pPr>
    </w:p>
    <w:p w:rsidR="0067439B" w:rsidRPr="00FC132E" w:rsidRDefault="0067439B" w:rsidP="0067439B">
      <w:pPr>
        <w:pStyle w:val="af1"/>
        <w:rPr>
          <w:rFonts w:cs="David"/>
          <w:sz w:val="24"/>
          <w:szCs w:val="24"/>
          <w:rtl/>
        </w:rPr>
      </w:pPr>
      <w:r w:rsidRPr="00FC132E">
        <w:rPr>
          <w:rFonts w:cs="David" w:hint="cs"/>
          <w:sz w:val="24"/>
          <w:szCs w:val="24"/>
          <w:rtl/>
        </w:rPr>
        <w:t>לתקופת</w:t>
      </w:r>
      <w:r w:rsidRPr="00FC132E">
        <w:rPr>
          <w:rFonts w:cs="David"/>
          <w:sz w:val="24"/>
          <w:szCs w:val="24"/>
          <w:rtl/>
        </w:rPr>
        <w:t xml:space="preserve"> </w:t>
      </w:r>
      <w:r w:rsidRPr="00FC132E">
        <w:rPr>
          <w:rFonts w:cs="David" w:hint="cs"/>
          <w:sz w:val="24"/>
          <w:szCs w:val="24"/>
          <w:rtl/>
        </w:rPr>
        <w:t>הביטוח</w:t>
      </w:r>
      <w:r w:rsidRPr="00FC132E">
        <w:rPr>
          <w:rFonts w:cs="David"/>
          <w:sz w:val="24"/>
          <w:szCs w:val="24"/>
          <w:rtl/>
        </w:rPr>
        <w:t xml:space="preserve">  </w:t>
      </w:r>
      <w:r w:rsidRPr="00FC132E">
        <w:rPr>
          <w:rFonts w:cs="David" w:hint="cs"/>
          <w:sz w:val="24"/>
          <w:szCs w:val="24"/>
          <w:rtl/>
        </w:rPr>
        <w:t>מיום</w:t>
      </w:r>
      <w:r w:rsidRPr="00FC132E">
        <w:rPr>
          <w:rFonts w:cs="David"/>
          <w:sz w:val="24"/>
          <w:szCs w:val="24"/>
          <w:rtl/>
        </w:rPr>
        <w:t xml:space="preserve"> _______________ </w:t>
      </w:r>
      <w:r w:rsidRPr="00FC132E">
        <w:rPr>
          <w:rFonts w:cs="David" w:hint="cs"/>
          <w:sz w:val="24"/>
          <w:szCs w:val="24"/>
          <w:rtl/>
        </w:rPr>
        <w:t>עד</w:t>
      </w:r>
      <w:r w:rsidRPr="00FC132E">
        <w:rPr>
          <w:rFonts w:cs="David"/>
          <w:sz w:val="24"/>
          <w:szCs w:val="24"/>
          <w:rtl/>
        </w:rPr>
        <w:t xml:space="preserve"> </w:t>
      </w:r>
      <w:r w:rsidRPr="00FC132E">
        <w:rPr>
          <w:rFonts w:cs="David" w:hint="cs"/>
          <w:sz w:val="24"/>
          <w:szCs w:val="24"/>
          <w:rtl/>
        </w:rPr>
        <w:t>יום</w:t>
      </w:r>
      <w:r w:rsidRPr="00FC132E">
        <w:rPr>
          <w:rFonts w:cs="David"/>
          <w:sz w:val="24"/>
          <w:szCs w:val="24"/>
          <w:rtl/>
        </w:rPr>
        <w:t xml:space="preserve"> ________________ </w:t>
      </w:r>
      <w:r w:rsidRPr="00FC132E">
        <w:rPr>
          <w:rFonts w:ascii="Times New Roman" w:eastAsia="Times New Roman" w:hAnsi="Times New Roman" w:cs="David" w:hint="cs"/>
          <w:sz w:val="24"/>
          <w:szCs w:val="24"/>
          <w:rtl/>
        </w:rPr>
        <w:t>בקשר  למתן שירותי ייעוץ, ליווי ומיון מועמדים בתהליכי איתור מנכ"לים לרבות ביצוע הליכי אתור אקטיביים כולל גיוס והשמה (ככל שיידרש) עבור רשות החברות</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הממשלתיות</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בהתאם</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למכרז</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והסכם</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עם</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 xml:space="preserve">מדינת ישראל </w:t>
      </w:r>
      <w:r w:rsidRPr="00FC132E">
        <w:rPr>
          <w:rFonts w:ascii="Times New Roman" w:eastAsia="Times New Roman" w:hAnsi="Times New Roman" w:cs="David"/>
          <w:sz w:val="24"/>
          <w:szCs w:val="24"/>
          <w:rtl/>
        </w:rPr>
        <w:t>–</w:t>
      </w:r>
      <w:r w:rsidRPr="00FC132E">
        <w:rPr>
          <w:rFonts w:ascii="Times New Roman" w:eastAsia="Times New Roman" w:hAnsi="Times New Roman" w:cs="David" w:hint="cs"/>
          <w:sz w:val="24"/>
          <w:szCs w:val="24"/>
          <w:rtl/>
        </w:rPr>
        <w:t xml:space="preserve"> </w:t>
      </w:r>
      <w:r w:rsidRPr="00FC132E">
        <w:rPr>
          <w:rFonts w:cs="David" w:hint="cs"/>
          <w:sz w:val="24"/>
          <w:szCs w:val="24"/>
          <w:rtl/>
        </w:rPr>
        <w:t>משרד האוצר</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  </w:t>
      </w:r>
      <w:r w:rsidRPr="00FC132E">
        <w:rPr>
          <w:rFonts w:cs="David" w:hint="cs"/>
          <w:sz w:val="24"/>
          <w:szCs w:val="24"/>
          <w:rtl/>
        </w:rPr>
        <w:t>רשות החברות הממשלתיות</w:t>
      </w:r>
      <w:r w:rsidRPr="00FC132E">
        <w:rPr>
          <w:rFonts w:cs="David"/>
          <w:sz w:val="24"/>
          <w:szCs w:val="24"/>
          <w:rtl/>
        </w:rPr>
        <w:t xml:space="preserve">,  </w:t>
      </w:r>
      <w:r w:rsidRPr="00FC132E">
        <w:rPr>
          <w:rFonts w:cs="David" w:hint="cs"/>
          <w:sz w:val="24"/>
          <w:szCs w:val="24"/>
          <w:rtl/>
        </w:rPr>
        <w:t>את</w:t>
      </w:r>
      <w:r w:rsidRPr="00FC132E">
        <w:rPr>
          <w:rFonts w:hint="cs"/>
          <w:rtl/>
        </w:rPr>
        <w:t xml:space="preserve"> </w:t>
      </w:r>
      <w:r w:rsidRPr="00FC132E">
        <w:rPr>
          <w:rFonts w:cs="David" w:hint="cs"/>
          <w:sz w:val="24"/>
          <w:szCs w:val="24"/>
          <w:rtl/>
        </w:rPr>
        <w:t>הביטוחים</w:t>
      </w:r>
      <w:r w:rsidRPr="00FC132E">
        <w:rPr>
          <w:rFonts w:cs="David"/>
          <w:sz w:val="24"/>
          <w:szCs w:val="24"/>
          <w:rtl/>
        </w:rPr>
        <w:t xml:space="preserve"> </w:t>
      </w:r>
      <w:r w:rsidRPr="00FC132E">
        <w:rPr>
          <w:rFonts w:cs="David" w:hint="cs"/>
          <w:sz w:val="24"/>
          <w:szCs w:val="24"/>
          <w:rtl/>
        </w:rPr>
        <w:t>המפורטים</w:t>
      </w:r>
      <w:r w:rsidRPr="00FC132E">
        <w:rPr>
          <w:rFonts w:cs="David"/>
          <w:sz w:val="24"/>
          <w:szCs w:val="24"/>
          <w:rtl/>
        </w:rPr>
        <w:t xml:space="preserve"> </w:t>
      </w:r>
      <w:r w:rsidRPr="00FC132E">
        <w:rPr>
          <w:rFonts w:cs="David" w:hint="cs"/>
          <w:sz w:val="24"/>
          <w:szCs w:val="24"/>
          <w:rtl/>
        </w:rPr>
        <w:t xml:space="preserve">להלן: </w:t>
      </w:r>
    </w:p>
    <w:p w:rsidR="0067439B" w:rsidRPr="00FC132E" w:rsidRDefault="0067439B" w:rsidP="0067439B">
      <w:pPr>
        <w:rPr>
          <w:rtl/>
        </w:rPr>
      </w:pPr>
      <w:r w:rsidRPr="00FC132E">
        <w:rPr>
          <w:rtl/>
        </w:rPr>
        <w:t xml:space="preserve">                   </w:t>
      </w:r>
    </w:p>
    <w:p w:rsidR="0067439B" w:rsidRPr="00FC132E" w:rsidRDefault="0067439B" w:rsidP="0067439B">
      <w:pPr>
        <w:pStyle w:val="af1"/>
        <w:rPr>
          <w:rFonts w:cs="David"/>
          <w:b/>
          <w:bCs/>
          <w:sz w:val="28"/>
          <w:szCs w:val="28"/>
          <w:u w:val="single"/>
          <w:rtl/>
        </w:rPr>
      </w:pPr>
      <w:r w:rsidRPr="00FC132E">
        <w:rPr>
          <w:rFonts w:cs="David" w:hint="cs"/>
          <w:b/>
          <w:bCs/>
          <w:sz w:val="28"/>
          <w:szCs w:val="28"/>
          <w:u w:val="single"/>
          <w:rtl/>
        </w:rPr>
        <w:t>ביטוח</w:t>
      </w:r>
      <w:r w:rsidRPr="00FC132E">
        <w:rPr>
          <w:rFonts w:cs="David"/>
          <w:b/>
          <w:bCs/>
          <w:sz w:val="28"/>
          <w:szCs w:val="28"/>
          <w:u w:val="single"/>
          <w:rtl/>
        </w:rPr>
        <w:t xml:space="preserve"> </w:t>
      </w:r>
      <w:r w:rsidRPr="00FC132E">
        <w:rPr>
          <w:rFonts w:cs="David" w:hint="cs"/>
          <w:b/>
          <w:bCs/>
          <w:sz w:val="28"/>
          <w:szCs w:val="28"/>
          <w:u w:val="single"/>
          <w:rtl/>
        </w:rPr>
        <w:t>חבות</w:t>
      </w:r>
      <w:r w:rsidRPr="00FC132E">
        <w:rPr>
          <w:rFonts w:cs="David"/>
          <w:b/>
          <w:bCs/>
          <w:sz w:val="28"/>
          <w:szCs w:val="28"/>
          <w:u w:val="single"/>
          <w:rtl/>
        </w:rPr>
        <w:t xml:space="preserve"> </w:t>
      </w:r>
      <w:r w:rsidRPr="00FC132E">
        <w:rPr>
          <w:rFonts w:cs="David" w:hint="cs"/>
          <w:b/>
          <w:bCs/>
          <w:sz w:val="28"/>
          <w:szCs w:val="28"/>
          <w:u w:val="single"/>
          <w:rtl/>
        </w:rPr>
        <w:t>המעבידים</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sz w:val="24"/>
          <w:szCs w:val="24"/>
          <w:rtl/>
        </w:rPr>
        <w:t xml:space="preserve">1. </w:t>
      </w:r>
      <w:r w:rsidRPr="00FC132E">
        <w:rPr>
          <w:rFonts w:cs="David" w:hint="cs"/>
          <w:sz w:val="24"/>
          <w:szCs w:val="24"/>
          <w:rtl/>
        </w:rPr>
        <w:t>אחריותה</w:t>
      </w:r>
      <w:r w:rsidRPr="00FC132E">
        <w:rPr>
          <w:rFonts w:cs="David"/>
          <w:sz w:val="24"/>
          <w:szCs w:val="24"/>
          <w:rtl/>
        </w:rPr>
        <w:t xml:space="preserve"> </w:t>
      </w:r>
      <w:r w:rsidRPr="00FC132E">
        <w:rPr>
          <w:rFonts w:cs="David" w:hint="cs"/>
          <w:sz w:val="24"/>
          <w:szCs w:val="24"/>
          <w:rtl/>
        </w:rPr>
        <w:t>החוקית</w:t>
      </w:r>
      <w:r w:rsidRPr="00FC132E">
        <w:rPr>
          <w:rFonts w:cs="David"/>
          <w:sz w:val="24"/>
          <w:szCs w:val="24"/>
          <w:rtl/>
        </w:rPr>
        <w:t xml:space="preserve"> </w:t>
      </w:r>
      <w:r w:rsidRPr="00FC132E">
        <w:rPr>
          <w:rFonts w:cs="David" w:hint="cs"/>
          <w:sz w:val="24"/>
          <w:szCs w:val="24"/>
          <w:rtl/>
        </w:rPr>
        <w:t>כלפי</w:t>
      </w:r>
      <w:r w:rsidRPr="00FC132E">
        <w:rPr>
          <w:rFonts w:cs="David"/>
          <w:sz w:val="24"/>
          <w:szCs w:val="24"/>
          <w:rtl/>
        </w:rPr>
        <w:t xml:space="preserve"> </w:t>
      </w:r>
      <w:r w:rsidRPr="00FC132E">
        <w:rPr>
          <w:rFonts w:cs="David" w:hint="cs"/>
          <w:sz w:val="24"/>
          <w:szCs w:val="24"/>
          <w:rtl/>
        </w:rPr>
        <w:t>עובדיו בכל</w:t>
      </w:r>
      <w:r w:rsidRPr="00FC132E">
        <w:rPr>
          <w:rFonts w:cs="David"/>
          <w:sz w:val="24"/>
          <w:szCs w:val="24"/>
          <w:rtl/>
        </w:rPr>
        <w:t xml:space="preserve"> </w:t>
      </w:r>
      <w:r w:rsidRPr="00FC132E">
        <w:rPr>
          <w:rFonts w:cs="David" w:hint="cs"/>
          <w:sz w:val="24"/>
          <w:szCs w:val="24"/>
          <w:rtl/>
        </w:rPr>
        <w:t>תחומי</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w:t>
      </w:r>
      <w:r w:rsidRPr="00FC132E">
        <w:rPr>
          <w:rFonts w:cs="David" w:hint="cs"/>
          <w:sz w:val="24"/>
          <w:szCs w:val="24"/>
          <w:rtl/>
        </w:rPr>
        <w:t>והשטחים</w:t>
      </w:r>
      <w:r w:rsidRPr="00FC132E">
        <w:rPr>
          <w:rFonts w:cs="David"/>
          <w:sz w:val="24"/>
          <w:szCs w:val="24"/>
          <w:rtl/>
        </w:rPr>
        <w:t xml:space="preserve"> </w:t>
      </w:r>
      <w:r w:rsidRPr="00FC132E">
        <w:rPr>
          <w:rFonts w:cs="David" w:hint="cs"/>
          <w:sz w:val="24"/>
          <w:szCs w:val="24"/>
          <w:rtl/>
        </w:rPr>
        <w:t>המוחזקים</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2. </w:t>
      </w:r>
      <w:r w:rsidRPr="00FC132E">
        <w:rPr>
          <w:rFonts w:cs="David" w:hint="cs"/>
          <w:sz w:val="24"/>
          <w:szCs w:val="24"/>
          <w:rtl/>
        </w:rPr>
        <w:t>גבול</w:t>
      </w:r>
      <w:r w:rsidRPr="00FC132E">
        <w:rPr>
          <w:rFonts w:cs="David"/>
          <w:sz w:val="24"/>
          <w:szCs w:val="24"/>
          <w:rtl/>
        </w:rPr>
        <w:t xml:space="preserve"> </w:t>
      </w:r>
      <w:r w:rsidRPr="00FC132E">
        <w:rPr>
          <w:rFonts w:cs="David" w:hint="cs"/>
          <w:sz w:val="24"/>
          <w:szCs w:val="24"/>
          <w:rtl/>
        </w:rPr>
        <w:t>האחריות</w:t>
      </w:r>
      <w:r w:rsidRPr="00FC132E">
        <w:rPr>
          <w:rFonts w:cs="David"/>
          <w:sz w:val="24"/>
          <w:szCs w:val="24"/>
          <w:rtl/>
        </w:rPr>
        <w:t xml:space="preserve"> </w:t>
      </w:r>
      <w:r w:rsidRPr="00FC132E">
        <w:rPr>
          <w:rFonts w:cs="David" w:hint="cs"/>
          <w:sz w:val="24"/>
          <w:szCs w:val="24"/>
          <w:rtl/>
        </w:rPr>
        <w:t>לא</w:t>
      </w:r>
      <w:r w:rsidRPr="00FC132E">
        <w:rPr>
          <w:rFonts w:cs="David"/>
          <w:sz w:val="24"/>
          <w:szCs w:val="24"/>
          <w:rtl/>
        </w:rPr>
        <w:t xml:space="preserve"> </w:t>
      </w:r>
      <w:r w:rsidRPr="00FC132E">
        <w:rPr>
          <w:rFonts w:cs="David" w:hint="cs"/>
          <w:sz w:val="24"/>
          <w:szCs w:val="24"/>
          <w:rtl/>
        </w:rPr>
        <w:t>יפחת</w:t>
      </w:r>
      <w:r w:rsidRPr="00FC132E">
        <w:rPr>
          <w:rFonts w:cs="David"/>
          <w:sz w:val="24"/>
          <w:szCs w:val="24"/>
          <w:rtl/>
        </w:rPr>
        <w:t xml:space="preserve"> </w:t>
      </w:r>
      <w:r w:rsidRPr="00FC132E">
        <w:rPr>
          <w:rFonts w:cs="David" w:hint="cs"/>
          <w:sz w:val="24"/>
          <w:szCs w:val="24"/>
          <w:rtl/>
        </w:rPr>
        <w:t>מסך</w:t>
      </w:r>
      <w:r w:rsidRPr="00FC132E">
        <w:rPr>
          <w:rFonts w:cs="David"/>
          <w:sz w:val="24"/>
          <w:szCs w:val="24"/>
          <w:rtl/>
        </w:rPr>
        <w:t xml:space="preserve">  5,000,000 </w:t>
      </w:r>
      <w:r w:rsidRPr="00FC132E">
        <w:rPr>
          <w:rFonts w:cs="David" w:hint="cs"/>
          <w:sz w:val="24"/>
          <w:szCs w:val="24"/>
          <w:rtl/>
        </w:rPr>
        <w:t>דולר</w:t>
      </w:r>
      <w:r w:rsidRPr="00FC132E">
        <w:rPr>
          <w:rFonts w:cs="David"/>
          <w:sz w:val="24"/>
          <w:szCs w:val="24"/>
          <w:rtl/>
        </w:rPr>
        <w:t xml:space="preserve"> </w:t>
      </w:r>
      <w:r w:rsidRPr="00FC132E">
        <w:rPr>
          <w:rFonts w:cs="David" w:hint="cs"/>
          <w:sz w:val="24"/>
          <w:szCs w:val="24"/>
          <w:rtl/>
        </w:rPr>
        <w:t>ארה</w:t>
      </w:r>
      <w:r w:rsidRPr="00FC132E">
        <w:rPr>
          <w:rFonts w:cs="David"/>
          <w:sz w:val="24"/>
          <w:szCs w:val="24"/>
          <w:rtl/>
        </w:rPr>
        <w:t>"</w:t>
      </w:r>
      <w:r w:rsidRPr="00FC132E">
        <w:rPr>
          <w:rFonts w:cs="David" w:hint="cs"/>
          <w:sz w:val="24"/>
          <w:szCs w:val="24"/>
          <w:rtl/>
        </w:rPr>
        <w:t>ב</w:t>
      </w:r>
      <w:r w:rsidRPr="00FC132E">
        <w:rPr>
          <w:rFonts w:cs="David"/>
          <w:sz w:val="24"/>
          <w:szCs w:val="24"/>
          <w:rtl/>
        </w:rPr>
        <w:t xml:space="preserve"> </w:t>
      </w:r>
      <w:r w:rsidRPr="00FC132E">
        <w:rPr>
          <w:rFonts w:cs="David" w:hint="cs"/>
          <w:sz w:val="24"/>
          <w:szCs w:val="24"/>
          <w:rtl/>
        </w:rPr>
        <w:t>לעובד</w:t>
      </w:r>
      <w:r w:rsidRPr="00FC132E">
        <w:rPr>
          <w:rFonts w:cs="David"/>
          <w:sz w:val="24"/>
          <w:szCs w:val="24"/>
          <w:rtl/>
        </w:rPr>
        <w:t xml:space="preserve">, </w:t>
      </w:r>
      <w:r w:rsidRPr="00FC132E">
        <w:rPr>
          <w:rFonts w:cs="David" w:hint="cs"/>
          <w:sz w:val="24"/>
          <w:szCs w:val="24"/>
          <w:rtl/>
        </w:rPr>
        <w:t>למקרה</w:t>
      </w:r>
      <w:r w:rsidRPr="00FC132E">
        <w:rPr>
          <w:rFonts w:cs="David"/>
          <w:sz w:val="24"/>
          <w:szCs w:val="24"/>
          <w:rtl/>
        </w:rPr>
        <w:t xml:space="preserve"> </w:t>
      </w:r>
      <w:r w:rsidRPr="00FC132E">
        <w:rPr>
          <w:rFonts w:cs="David" w:hint="cs"/>
          <w:sz w:val="24"/>
          <w:szCs w:val="24"/>
          <w:rtl/>
        </w:rPr>
        <w:t>ולתקופת</w:t>
      </w:r>
      <w:r w:rsidRPr="00FC132E">
        <w:rPr>
          <w:rFonts w:cs="David"/>
          <w:sz w:val="24"/>
          <w:szCs w:val="24"/>
          <w:rtl/>
        </w:rPr>
        <w:t xml:space="preserve"> </w:t>
      </w:r>
      <w:r w:rsidRPr="00FC132E">
        <w:rPr>
          <w:rFonts w:cs="David" w:hint="cs"/>
          <w:sz w:val="24"/>
          <w:szCs w:val="24"/>
          <w:rtl/>
        </w:rPr>
        <w:t>הביטוח</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    (</w:t>
      </w:r>
      <w:r w:rsidRPr="00FC132E">
        <w:rPr>
          <w:rFonts w:cs="David" w:hint="cs"/>
          <w:sz w:val="24"/>
          <w:szCs w:val="24"/>
          <w:rtl/>
        </w:rPr>
        <w:t>שנה</w:t>
      </w:r>
      <w:r w:rsidRPr="00FC132E">
        <w:rPr>
          <w:rFonts w:cs="David"/>
          <w:sz w:val="24"/>
          <w:szCs w:val="24"/>
          <w:rtl/>
        </w:rPr>
        <w:t>)</w:t>
      </w:r>
      <w:r w:rsidRPr="00FC132E">
        <w:rPr>
          <w:rFonts w:cs="David" w:hint="cs"/>
          <w:sz w:val="24"/>
          <w:szCs w:val="24"/>
          <w:rtl/>
        </w:rPr>
        <w:t>.</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3. הביטוח</w:t>
      </w:r>
      <w:r w:rsidRPr="00FC132E">
        <w:rPr>
          <w:rFonts w:cs="David"/>
          <w:sz w:val="24"/>
          <w:szCs w:val="24"/>
          <w:rtl/>
        </w:rPr>
        <w:t xml:space="preserve"> </w:t>
      </w:r>
      <w:r w:rsidRPr="00FC132E">
        <w:rPr>
          <w:rFonts w:cs="David" w:hint="cs"/>
          <w:sz w:val="24"/>
          <w:szCs w:val="24"/>
          <w:rtl/>
        </w:rPr>
        <w:t>מורחב</w:t>
      </w:r>
      <w:r w:rsidRPr="00FC132E">
        <w:rPr>
          <w:rFonts w:cs="David"/>
          <w:sz w:val="24"/>
          <w:szCs w:val="24"/>
          <w:rtl/>
        </w:rPr>
        <w:t xml:space="preserve"> </w:t>
      </w:r>
      <w:r w:rsidRPr="00FC132E">
        <w:rPr>
          <w:rFonts w:cs="David" w:hint="cs"/>
          <w:sz w:val="24"/>
          <w:szCs w:val="24"/>
          <w:rtl/>
        </w:rPr>
        <w:t>לכסות</w:t>
      </w:r>
      <w:r w:rsidRPr="00FC132E">
        <w:rPr>
          <w:rFonts w:cs="David"/>
          <w:sz w:val="24"/>
          <w:szCs w:val="24"/>
          <w:rtl/>
        </w:rPr>
        <w:t xml:space="preserve"> </w:t>
      </w:r>
      <w:r w:rsidRPr="00FC132E">
        <w:rPr>
          <w:rFonts w:cs="David" w:hint="cs"/>
          <w:sz w:val="24"/>
          <w:szCs w:val="24"/>
          <w:rtl/>
        </w:rPr>
        <w:t>את</w:t>
      </w:r>
      <w:r w:rsidRPr="00FC132E">
        <w:rPr>
          <w:rFonts w:cs="David"/>
          <w:sz w:val="24"/>
          <w:szCs w:val="24"/>
          <w:rtl/>
        </w:rPr>
        <w:t xml:space="preserve"> </w:t>
      </w:r>
      <w:proofErr w:type="spellStart"/>
      <w:r w:rsidRPr="00FC132E">
        <w:rPr>
          <w:rFonts w:cs="David" w:hint="cs"/>
          <w:sz w:val="24"/>
          <w:szCs w:val="24"/>
          <w:rtl/>
        </w:rPr>
        <w:t>חבותו</w:t>
      </w:r>
      <w:proofErr w:type="spellEnd"/>
      <w:r w:rsidRPr="00FC132E">
        <w:rPr>
          <w:rFonts w:cs="David"/>
          <w:sz w:val="24"/>
          <w:szCs w:val="24"/>
          <w:rtl/>
        </w:rPr>
        <w:t xml:space="preserve"> </w:t>
      </w:r>
      <w:r w:rsidRPr="00FC132E">
        <w:rPr>
          <w:rFonts w:cs="David" w:hint="cs"/>
          <w:sz w:val="24"/>
          <w:szCs w:val="24"/>
          <w:rtl/>
        </w:rPr>
        <w:t>של</w:t>
      </w:r>
      <w:r w:rsidRPr="00FC132E">
        <w:rPr>
          <w:rFonts w:cs="David"/>
          <w:sz w:val="24"/>
          <w:szCs w:val="24"/>
          <w:rtl/>
        </w:rPr>
        <w:t xml:space="preserve"> </w:t>
      </w:r>
      <w:r w:rsidRPr="00FC132E">
        <w:rPr>
          <w:rFonts w:cs="David" w:hint="cs"/>
          <w:sz w:val="24"/>
          <w:szCs w:val="24"/>
          <w:rtl/>
        </w:rPr>
        <w:t>המבוטח</w:t>
      </w:r>
      <w:r w:rsidRPr="00FC132E">
        <w:rPr>
          <w:rFonts w:cs="David"/>
          <w:sz w:val="24"/>
          <w:szCs w:val="24"/>
          <w:rtl/>
        </w:rPr>
        <w:t xml:space="preserve"> </w:t>
      </w:r>
      <w:r w:rsidRPr="00FC132E">
        <w:rPr>
          <w:rFonts w:cs="David" w:hint="cs"/>
          <w:sz w:val="24"/>
          <w:szCs w:val="24"/>
          <w:rtl/>
        </w:rPr>
        <w:t>כלפי</w:t>
      </w:r>
      <w:r w:rsidRPr="00FC132E">
        <w:rPr>
          <w:rFonts w:cs="David"/>
          <w:sz w:val="24"/>
          <w:szCs w:val="24"/>
          <w:rtl/>
        </w:rPr>
        <w:t xml:space="preserve"> </w:t>
      </w:r>
      <w:r w:rsidRPr="00FC132E">
        <w:rPr>
          <w:rFonts w:cs="David" w:hint="cs"/>
          <w:sz w:val="24"/>
          <w:szCs w:val="24"/>
          <w:rtl/>
        </w:rPr>
        <w:t>קבלנים</w:t>
      </w:r>
      <w:r w:rsidRPr="00FC132E">
        <w:rPr>
          <w:rFonts w:cs="David"/>
          <w:sz w:val="24"/>
          <w:szCs w:val="24"/>
          <w:rtl/>
        </w:rPr>
        <w:t xml:space="preserve">,  </w:t>
      </w:r>
      <w:r w:rsidRPr="00FC132E">
        <w:rPr>
          <w:rFonts w:cs="David" w:hint="cs"/>
          <w:sz w:val="24"/>
          <w:szCs w:val="24"/>
          <w:rtl/>
        </w:rPr>
        <w:t>קבלני</w:t>
      </w:r>
      <w:r w:rsidRPr="00FC132E">
        <w:rPr>
          <w:rFonts w:cs="David"/>
          <w:sz w:val="24"/>
          <w:szCs w:val="24"/>
          <w:rtl/>
        </w:rPr>
        <w:t xml:space="preserve"> </w:t>
      </w:r>
      <w:r w:rsidRPr="00FC132E">
        <w:rPr>
          <w:rFonts w:cs="David" w:hint="cs"/>
          <w:sz w:val="24"/>
          <w:szCs w:val="24"/>
          <w:rtl/>
        </w:rPr>
        <w:t>משנה</w:t>
      </w:r>
      <w:r w:rsidRPr="00FC132E">
        <w:rPr>
          <w:rFonts w:cs="David"/>
          <w:sz w:val="24"/>
          <w:szCs w:val="24"/>
          <w:rtl/>
        </w:rPr>
        <w:t xml:space="preserve"> </w:t>
      </w:r>
      <w:r w:rsidRPr="00FC132E">
        <w:rPr>
          <w:rFonts w:cs="David" w:hint="cs"/>
          <w:sz w:val="24"/>
          <w:szCs w:val="24"/>
          <w:rtl/>
        </w:rPr>
        <w:t>ועובדיהם</w:t>
      </w:r>
      <w:r w:rsidRPr="00FC132E">
        <w:rPr>
          <w:rFonts w:cs="David"/>
          <w:sz w:val="24"/>
          <w:szCs w:val="24"/>
          <w:rtl/>
        </w:rPr>
        <w:t xml:space="preserve"> </w:t>
      </w:r>
      <w:r w:rsidRPr="00FC132E">
        <w:rPr>
          <w:rFonts w:cs="David" w:hint="cs"/>
          <w:sz w:val="24"/>
          <w:szCs w:val="24"/>
          <w:rtl/>
        </w:rPr>
        <w:t>היה</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    </w:t>
      </w:r>
      <w:r w:rsidRPr="00FC132E">
        <w:rPr>
          <w:rFonts w:cs="David" w:hint="cs"/>
          <w:sz w:val="24"/>
          <w:szCs w:val="24"/>
          <w:rtl/>
        </w:rPr>
        <w:t>ויחשב</w:t>
      </w:r>
      <w:r w:rsidRPr="00FC132E">
        <w:rPr>
          <w:rFonts w:cs="David"/>
          <w:sz w:val="24"/>
          <w:szCs w:val="24"/>
          <w:rtl/>
        </w:rPr>
        <w:t xml:space="preserve"> </w:t>
      </w:r>
      <w:r w:rsidRPr="00FC132E">
        <w:rPr>
          <w:rFonts w:cs="David" w:hint="cs"/>
          <w:sz w:val="24"/>
          <w:szCs w:val="24"/>
          <w:rtl/>
        </w:rPr>
        <w:t>כמעבידם.</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4. הביטוח</w:t>
      </w:r>
      <w:r w:rsidRPr="00FC132E">
        <w:rPr>
          <w:rFonts w:cs="David"/>
          <w:sz w:val="24"/>
          <w:szCs w:val="24"/>
          <w:rtl/>
        </w:rPr>
        <w:t xml:space="preserve"> </w:t>
      </w:r>
      <w:r w:rsidRPr="00FC132E">
        <w:rPr>
          <w:rFonts w:cs="David" w:hint="cs"/>
          <w:sz w:val="24"/>
          <w:szCs w:val="24"/>
          <w:rtl/>
        </w:rPr>
        <w:t>על פי הפוליסה מורחב</w:t>
      </w:r>
      <w:r w:rsidRPr="00FC132E">
        <w:rPr>
          <w:rFonts w:cs="David"/>
          <w:sz w:val="24"/>
          <w:szCs w:val="24"/>
          <w:rtl/>
        </w:rPr>
        <w:t xml:space="preserve"> </w:t>
      </w:r>
      <w:r w:rsidRPr="00FC132E">
        <w:rPr>
          <w:rFonts w:cs="David" w:hint="cs"/>
          <w:sz w:val="24"/>
          <w:szCs w:val="24"/>
          <w:rtl/>
        </w:rPr>
        <w:t>לשפות</w:t>
      </w:r>
      <w:r w:rsidRPr="00FC132E">
        <w:rPr>
          <w:rFonts w:cs="David"/>
          <w:sz w:val="24"/>
          <w:szCs w:val="24"/>
          <w:rtl/>
        </w:rPr>
        <w:t xml:space="preserve"> </w:t>
      </w:r>
      <w:r w:rsidRPr="00FC132E">
        <w:rPr>
          <w:rFonts w:cs="David" w:hint="cs"/>
          <w:sz w:val="24"/>
          <w:szCs w:val="24"/>
          <w:rtl/>
        </w:rPr>
        <w:t>את</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 </w:t>
      </w:r>
      <w:r w:rsidRPr="00FC132E">
        <w:rPr>
          <w:rFonts w:cs="David" w:hint="cs"/>
          <w:sz w:val="24"/>
          <w:szCs w:val="24"/>
          <w:rtl/>
        </w:rPr>
        <w:t xml:space="preserve"> משרד האוצר, רשות החברות </w:t>
      </w:r>
    </w:p>
    <w:p w:rsidR="0067439B" w:rsidRPr="00FC132E" w:rsidRDefault="0067439B" w:rsidP="0067439B">
      <w:pPr>
        <w:pStyle w:val="af1"/>
        <w:rPr>
          <w:rFonts w:cs="David"/>
          <w:sz w:val="24"/>
          <w:szCs w:val="24"/>
          <w:rtl/>
        </w:rPr>
      </w:pPr>
      <w:r w:rsidRPr="00FC132E">
        <w:rPr>
          <w:rFonts w:cs="David" w:hint="cs"/>
          <w:sz w:val="24"/>
          <w:szCs w:val="24"/>
          <w:rtl/>
        </w:rPr>
        <w:t xml:space="preserve">    הממשלתיות</w:t>
      </w:r>
      <w:r w:rsidRPr="00FC132E">
        <w:rPr>
          <w:rFonts w:cs="David"/>
          <w:sz w:val="24"/>
          <w:szCs w:val="24"/>
          <w:rtl/>
        </w:rPr>
        <w:t xml:space="preserve"> </w:t>
      </w:r>
      <w:r w:rsidRPr="00FC132E">
        <w:rPr>
          <w:rFonts w:cs="David" w:hint="cs"/>
          <w:sz w:val="24"/>
          <w:szCs w:val="24"/>
          <w:rtl/>
        </w:rPr>
        <w:t>היה</w:t>
      </w:r>
      <w:r w:rsidRPr="00FC132E">
        <w:rPr>
          <w:rFonts w:cs="David"/>
          <w:sz w:val="24"/>
          <w:szCs w:val="24"/>
          <w:rtl/>
        </w:rPr>
        <w:t xml:space="preserve">  </w:t>
      </w:r>
      <w:r w:rsidRPr="00FC132E">
        <w:rPr>
          <w:rFonts w:cs="David" w:hint="cs"/>
          <w:sz w:val="24"/>
          <w:szCs w:val="24"/>
          <w:rtl/>
        </w:rPr>
        <w:t>ונטען</w:t>
      </w:r>
      <w:r w:rsidRPr="00FC132E">
        <w:rPr>
          <w:rFonts w:cs="David"/>
          <w:sz w:val="24"/>
          <w:szCs w:val="24"/>
          <w:rtl/>
        </w:rPr>
        <w:t xml:space="preserve"> </w:t>
      </w:r>
      <w:r w:rsidRPr="00FC132E">
        <w:rPr>
          <w:rFonts w:cs="David" w:hint="cs"/>
          <w:sz w:val="24"/>
          <w:szCs w:val="24"/>
          <w:rtl/>
        </w:rPr>
        <w:t>לעניין</w:t>
      </w:r>
      <w:r w:rsidRPr="00FC132E">
        <w:rPr>
          <w:rFonts w:cs="David"/>
          <w:sz w:val="24"/>
          <w:szCs w:val="24"/>
          <w:rtl/>
        </w:rPr>
        <w:t xml:space="preserve"> </w:t>
      </w:r>
      <w:r w:rsidRPr="00FC132E">
        <w:rPr>
          <w:rFonts w:cs="David" w:hint="cs"/>
          <w:sz w:val="24"/>
          <w:szCs w:val="24"/>
          <w:rtl/>
        </w:rPr>
        <w:t>קרות</w:t>
      </w:r>
      <w:r w:rsidRPr="00FC132E">
        <w:rPr>
          <w:rFonts w:cs="David"/>
          <w:sz w:val="24"/>
          <w:szCs w:val="24"/>
          <w:rtl/>
        </w:rPr>
        <w:t xml:space="preserve"> </w:t>
      </w:r>
      <w:r w:rsidRPr="00FC132E">
        <w:rPr>
          <w:rFonts w:cs="David" w:hint="cs"/>
          <w:sz w:val="24"/>
          <w:szCs w:val="24"/>
          <w:rtl/>
        </w:rPr>
        <w:t>תאונת</w:t>
      </w:r>
      <w:r w:rsidRPr="00FC132E">
        <w:rPr>
          <w:rFonts w:cs="David"/>
          <w:sz w:val="24"/>
          <w:szCs w:val="24"/>
          <w:rtl/>
        </w:rPr>
        <w:t xml:space="preserve">  </w:t>
      </w:r>
      <w:r w:rsidRPr="00FC132E">
        <w:rPr>
          <w:rFonts w:cs="David" w:hint="cs"/>
          <w:sz w:val="24"/>
          <w:szCs w:val="24"/>
          <w:rtl/>
        </w:rPr>
        <w:t>עבודה</w:t>
      </w:r>
      <w:r w:rsidRPr="00FC132E">
        <w:rPr>
          <w:rFonts w:cs="David"/>
          <w:sz w:val="24"/>
          <w:szCs w:val="24"/>
          <w:rtl/>
        </w:rPr>
        <w:t>/</w:t>
      </w:r>
      <w:r w:rsidRPr="00FC132E">
        <w:rPr>
          <w:rFonts w:cs="David" w:hint="cs"/>
          <w:sz w:val="24"/>
          <w:szCs w:val="24"/>
          <w:rtl/>
        </w:rPr>
        <w:t>מחלת</w:t>
      </w:r>
      <w:r w:rsidRPr="00FC132E">
        <w:rPr>
          <w:rFonts w:cs="David"/>
          <w:sz w:val="24"/>
          <w:szCs w:val="24"/>
          <w:rtl/>
        </w:rPr>
        <w:t xml:space="preserve"> </w:t>
      </w:r>
      <w:r w:rsidRPr="00FC132E">
        <w:rPr>
          <w:rFonts w:cs="David" w:hint="cs"/>
          <w:sz w:val="24"/>
          <w:szCs w:val="24"/>
          <w:rtl/>
        </w:rPr>
        <w:t>מקצוע</w:t>
      </w:r>
      <w:r w:rsidRPr="00FC132E">
        <w:rPr>
          <w:rFonts w:cs="David"/>
          <w:sz w:val="24"/>
          <w:szCs w:val="24"/>
          <w:rtl/>
        </w:rPr>
        <w:t xml:space="preserve"> </w:t>
      </w:r>
      <w:r w:rsidRPr="00FC132E">
        <w:rPr>
          <w:rFonts w:cs="David" w:hint="cs"/>
          <w:sz w:val="24"/>
          <w:szCs w:val="24"/>
          <w:rtl/>
        </w:rPr>
        <w:t>כלשהי</w:t>
      </w:r>
      <w:r w:rsidRPr="00FC132E">
        <w:rPr>
          <w:rFonts w:cs="David"/>
          <w:sz w:val="24"/>
          <w:szCs w:val="24"/>
          <w:rtl/>
        </w:rPr>
        <w:t xml:space="preserve">  </w:t>
      </w:r>
      <w:r w:rsidRPr="00FC132E">
        <w:rPr>
          <w:rFonts w:cs="David" w:hint="cs"/>
          <w:sz w:val="24"/>
          <w:szCs w:val="24"/>
          <w:rtl/>
        </w:rPr>
        <w:t xml:space="preserve">כי הם נושאים </w:t>
      </w:r>
    </w:p>
    <w:p w:rsidR="0067439B" w:rsidRPr="00FC132E" w:rsidRDefault="0067439B" w:rsidP="0067439B">
      <w:pPr>
        <w:pStyle w:val="af1"/>
        <w:rPr>
          <w:rFonts w:cs="David"/>
          <w:color w:val="FF0000"/>
          <w:sz w:val="24"/>
          <w:szCs w:val="24"/>
          <w:rtl/>
        </w:rPr>
      </w:pPr>
      <w:r w:rsidRPr="00FC132E">
        <w:rPr>
          <w:rFonts w:cs="David" w:hint="cs"/>
          <w:sz w:val="24"/>
          <w:szCs w:val="24"/>
          <w:rtl/>
        </w:rPr>
        <w:t xml:space="preserve">    בחבות</w:t>
      </w:r>
      <w:r w:rsidRPr="00FC132E">
        <w:rPr>
          <w:rFonts w:cs="David"/>
          <w:sz w:val="24"/>
          <w:szCs w:val="24"/>
          <w:rtl/>
        </w:rPr>
        <w:t xml:space="preserve"> </w:t>
      </w:r>
      <w:r w:rsidRPr="00FC132E">
        <w:rPr>
          <w:rFonts w:cs="David" w:hint="cs"/>
          <w:sz w:val="24"/>
          <w:szCs w:val="24"/>
          <w:rtl/>
        </w:rPr>
        <w:t>מעביד כלשהם</w:t>
      </w:r>
      <w:r w:rsidRPr="00FC132E">
        <w:rPr>
          <w:rFonts w:cs="David"/>
          <w:sz w:val="24"/>
          <w:szCs w:val="24"/>
          <w:rtl/>
        </w:rPr>
        <w:t xml:space="preserve"> </w:t>
      </w:r>
      <w:r w:rsidRPr="00FC132E">
        <w:rPr>
          <w:rFonts w:cs="David" w:hint="cs"/>
          <w:sz w:val="24"/>
          <w:szCs w:val="24"/>
          <w:rtl/>
        </w:rPr>
        <w:t>כלפי</w:t>
      </w:r>
      <w:r w:rsidRPr="00FC132E">
        <w:rPr>
          <w:rFonts w:cs="David"/>
          <w:sz w:val="24"/>
          <w:szCs w:val="24"/>
          <w:rtl/>
        </w:rPr>
        <w:t xml:space="preserve"> </w:t>
      </w:r>
      <w:r w:rsidRPr="00FC132E">
        <w:rPr>
          <w:rFonts w:cs="David" w:hint="cs"/>
          <w:sz w:val="24"/>
          <w:szCs w:val="24"/>
          <w:rtl/>
        </w:rPr>
        <w:t>מי</w:t>
      </w:r>
      <w:r w:rsidRPr="00FC132E">
        <w:rPr>
          <w:rFonts w:cs="David"/>
          <w:sz w:val="24"/>
          <w:szCs w:val="24"/>
          <w:rtl/>
        </w:rPr>
        <w:t xml:space="preserve"> </w:t>
      </w:r>
      <w:r w:rsidRPr="00FC132E">
        <w:rPr>
          <w:rFonts w:cs="David" w:hint="cs"/>
          <w:sz w:val="24"/>
          <w:szCs w:val="24"/>
          <w:rtl/>
        </w:rPr>
        <w:t>מעובדי</w:t>
      </w:r>
      <w:r w:rsidRPr="00FC132E">
        <w:rPr>
          <w:rFonts w:cs="David"/>
          <w:sz w:val="24"/>
          <w:szCs w:val="24"/>
          <w:rtl/>
        </w:rPr>
        <w:t xml:space="preserve"> </w:t>
      </w:r>
      <w:r w:rsidRPr="00FC132E">
        <w:rPr>
          <w:rFonts w:cs="David" w:hint="cs"/>
          <w:sz w:val="24"/>
          <w:szCs w:val="24"/>
          <w:rtl/>
        </w:rPr>
        <w:t>וממועסקי הזוכה.</w:t>
      </w:r>
    </w:p>
    <w:p w:rsidR="0067439B" w:rsidRPr="00FC132E" w:rsidRDefault="0067439B" w:rsidP="0067439B">
      <w:pPr>
        <w:pStyle w:val="af1"/>
        <w:rPr>
          <w:rFonts w:cs="David"/>
          <w:color w:val="FF0000"/>
          <w:sz w:val="24"/>
          <w:szCs w:val="24"/>
          <w:rtl/>
        </w:rPr>
      </w:pPr>
      <w:r w:rsidRPr="00FC132E">
        <w:rPr>
          <w:rFonts w:cs="David"/>
          <w:sz w:val="24"/>
          <w:szCs w:val="24"/>
          <w:rtl/>
        </w:rPr>
        <w:t xml:space="preserve">    </w:t>
      </w:r>
      <w:r w:rsidRPr="00FC132E">
        <w:rPr>
          <w:rFonts w:cs="David"/>
          <w:color w:val="FF0000"/>
          <w:sz w:val="24"/>
          <w:szCs w:val="24"/>
          <w:rtl/>
        </w:rPr>
        <w:t xml:space="preserve">      </w:t>
      </w:r>
    </w:p>
    <w:p w:rsidR="0067439B" w:rsidRPr="00FC132E" w:rsidRDefault="0067439B" w:rsidP="0067439B">
      <w:pPr>
        <w:pStyle w:val="af1"/>
        <w:rPr>
          <w:rFonts w:cs="David"/>
          <w:b/>
          <w:bCs/>
          <w:sz w:val="28"/>
          <w:szCs w:val="28"/>
          <w:u w:val="single"/>
          <w:rtl/>
        </w:rPr>
      </w:pPr>
      <w:r w:rsidRPr="00FC132E">
        <w:rPr>
          <w:rFonts w:cs="David" w:hint="cs"/>
          <w:b/>
          <w:bCs/>
          <w:sz w:val="28"/>
          <w:szCs w:val="28"/>
          <w:u w:val="single"/>
          <w:rtl/>
        </w:rPr>
        <w:t>ביטוח</w:t>
      </w:r>
      <w:r w:rsidRPr="00FC132E">
        <w:rPr>
          <w:rFonts w:cs="David"/>
          <w:b/>
          <w:bCs/>
          <w:sz w:val="28"/>
          <w:szCs w:val="28"/>
          <w:u w:val="single"/>
          <w:rtl/>
        </w:rPr>
        <w:t xml:space="preserve"> </w:t>
      </w:r>
      <w:r w:rsidRPr="00FC132E">
        <w:rPr>
          <w:rFonts w:cs="David" w:hint="cs"/>
          <w:b/>
          <w:bCs/>
          <w:sz w:val="28"/>
          <w:szCs w:val="28"/>
          <w:u w:val="single"/>
          <w:rtl/>
        </w:rPr>
        <w:t>אחריות</w:t>
      </w:r>
      <w:r w:rsidRPr="00FC132E">
        <w:rPr>
          <w:rFonts w:cs="David"/>
          <w:b/>
          <w:bCs/>
          <w:sz w:val="28"/>
          <w:szCs w:val="28"/>
          <w:u w:val="single"/>
          <w:rtl/>
        </w:rPr>
        <w:t xml:space="preserve"> </w:t>
      </w:r>
      <w:r w:rsidRPr="00FC132E">
        <w:rPr>
          <w:rFonts w:cs="David" w:hint="cs"/>
          <w:b/>
          <w:bCs/>
          <w:sz w:val="28"/>
          <w:szCs w:val="28"/>
          <w:u w:val="single"/>
          <w:rtl/>
        </w:rPr>
        <w:t>כלפי</w:t>
      </w:r>
      <w:r w:rsidRPr="00FC132E">
        <w:rPr>
          <w:rFonts w:cs="David"/>
          <w:b/>
          <w:bCs/>
          <w:sz w:val="28"/>
          <w:szCs w:val="28"/>
          <w:u w:val="single"/>
          <w:rtl/>
        </w:rPr>
        <w:t xml:space="preserve"> </w:t>
      </w:r>
      <w:r w:rsidRPr="00FC132E">
        <w:rPr>
          <w:rFonts w:cs="David" w:hint="cs"/>
          <w:b/>
          <w:bCs/>
          <w:sz w:val="28"/>
          <w:szCs w:val="28"/>
          <w:u w:val="single"/>
          <w:rtl/>
        </w:rPr>
        <w:t>צד</w:t>
      </w:r>
      <w:r w:rsidRPr="00FC132E">
        <w:rPr>
          <w:rFonts w:cs="David"/>
          <w:b/>
          <w:bCs/>
          <w:sz w:val="28"/>
          <w:szCs w:val="28"/>
          <w:u w:val="single"/>
          <w:rtl/>
        </w:rPr>
        <w:t xml:space="preserve"> </w:t>
      </w:r>
      <w:r w:rsidRPr="00FC132E">
        <w:rPr>
          <w:rFonts w:cs="David" w:hint="cs"/>
          <w:b/>
          <w:bCs/>
          <w:sz w:val="28"/>
          <w:szCs w:val="28"/>
          <w:u w:val="single"/>
          <w:rtl/>
        </w:rPr>
        <w:t>שלישי</w:t>
      </w:r>
    </w:p>
    <w:p w:rsidR="0067439B" w:rsidRPr="00FC132E" w:rsidRDefault="0067439B" w:rsidP="0067439B">
      <w:pPr>
        <w:pStyle w:val="af1"/>
        <w:rPr>
          <w:rFonts w:cs="David"/>
          <w:sz w:val="24"/>
          <w:szCs w:val="24"/>
          <w:rtl/>
        </w:rPr>
      </w:pPr>
      <w:r w:rsidRPr="00FC132E">
        <w:rPr>
          <w:rFonts w:cs="David"/>
          <w:color w:val="FF0000"/>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1.</w:t>
      </w:r>
      <w:r w:rsidRPr="00FC132E">
        <w:rPr>
          <w:rFonts w:cs="David" w:hint="cs"/>
          <w:sz w:val="24"/>
          <w:szCs w:val="24"/>
          <w:rtl/>
        </w:rPr>
        <w:t xml:space="preserve"> אחריותו</w:t>
      </w:r>
      <w:r w:rsidRPr="00FC132E">
        <w:rPr>
          <w:rFonts w:cs="David"/>
          <w:sz w:val="24"/>
          <w:szCs w:val="24"/>
          <w:rtl/>
        </w:rPr>
        <w:t xml:space="preserve"> </w:t>
      </w:r>
      <w:r w:rsidRPr="00FC132E">
        <w:rPr>
          <w:rFonts w:cs="David" w:hint="cs"/>
          <w:sz w:val="24"/>
          <w:szCs w:val="24"/>
          <w:rtl/>
        </w:rPr>
        <w:t>החוקית</w:t>
      </w:r>
      <w:r w:rsidRPr="00FC132E">
        <w:rPr>
          <w:rFonts w:cs="David"/>
          <w:sz w:val="24"/>
          <w:szCs w:val="24"/>
          <w:rtl/>
        </w:rPr>
        <w:t xml:space="preserve"> </w:t>
      </w:r>
      <w:r w:rsidRPr="00FC132E">
        <w:rPr>
          <w:rFonts w:cs="David" w:hint="cs"/>
          <w:sz w:val="24"/>
          <w:szCs w:val="24"/>
          <w:rtl/>
        </w:rPr>
        <w:t>בביטוח</w:t>
      </w:r>
      <w:r w:rsidRPr="00FC132E">
        <w:rPr>
          <w:rFonts w:cs="David"/>
          <w:sz w:val="24"/>
          <w:szCs w:val="24"/>
          <w:rtl/>
        </w:rPr>
        <w:t xml:space="preserve"> </w:t>
      </w:r>
      <w:r w:rsidRPr="00FC132E">
        <w:rPr>
          <w:rFonts w:cs="David" w:hint="cs"/>
          <w:sz w:val="24"/>
          <w:szCs w:val="24"/>
          <w:rtl/>
        </w:rPr>
        <w:t>אחריות</w:t>
      </w:r>
      <w:r w:rsidRPr="00FC132E">
        <w:rPr>
          <w:rFonts w:cs="David"/>
          <w:sz w:val="24"/>
          <w:szCs w:val="24"/>
          <w:rtl/>
        </w:rPr>
        <w:t xml:space="preserve"> </w:t>
      </w:r>
      <w:r w:rsidRPr="00FC132E">
        <w:rPr>
          <w:rFonts w:cs="David" w:hint="cs"/>
          <w:sz w:val="24"/>
          <w:szCs w:val="24"/>
          <w:rtl/>
        </w:rPr>
        <w:t>כלפי</w:t>
      </w:r>
      <w:r w:rsidRPr="00FC132E">
        <w:rPr>
          <w:rFonts w:cs="David"/>
          <w:sz w:val="24"/>
          <w:szCs w:val="24"/>
          <w:rtl/>
        </w:rPr>
        <w:t xml:space="preserve"> </w:t>
      </w:r>
      <w:r w:rsidRPr="00FC132E">
        <w:rPr>
          <w:rFonts w:cs="David" w:hint="cs"/>
          <w:sz w:val="24"/>
          <w:szCs w:val="24"/>
          <w:rtl/>
        </w:rPr>
        <w:t>צד</w:t>
      </w:r>
      <w:r w:rsidRPr="00FC132E">
        <w:rPr>
          <w:rFonts w:cs="David"/>
          <w:sz w:val="24"/>
          <w:szCs w:val="24"/>
          <w:rtl/>
        </w:rPr>
        <w:t xml:space="preserve"> </w:t>
      </w:r>
      <w:r w:rsidRPr="00FC132E">
        <w:rPr>
          <w:rFonts w:cs="David" w:hint="cs"/>
          <w:sz w:val="24"/>
          <w:szCs w:val="24"/>
          <w:rtl/>
        </w:rPr>
        <w:t>שלישי</w:t>
      </w:r>
      <w:r w:rsidRPr="00FC132E">
        <w:rPr>
          <w:rFonts w:cs="David"/>
          <w:sz w:val="24"/>
          <w:szCs w:val="24"/>
          <w:rtl/>
        </w:rPr>
        <w:t xml:space="preserve"> </w:t>
      </w:r>
      <w:r w:rsidRPr="00FC132E">
        <w:rPr>
          <w:rFonts w:cs="David" w:hint="cs"/>
          <w:sz w:val="24"/>
          <w:szCs w:val="24"/>
          <w:rtl/>
        </w:rPr>
        <w:t>על</w:t>
      </w:r>
      <w:r w:rsidRPr="00FC132E">
        <w:rPr>
          <w:rFonts w:cs="David"/>
          <w:sz w:val="24"/>
          <w:szCs w:val="24"/>
          <w:rtl/>
        </w:rPr>
        <w:t xml:space="preserve"> </w:t>
      </w:r>
      <w:r w:rsidRPr="00FC132E">
        <w:rPr>
          <w:rFonts w:cs="David" w:hint="cs"/>
          <w:sz w:val="24"/>
          <w:szCs w:val="24"/>
          <w:rtl/>
        </w:rPr>
        <w:t>פי</w:t>
      </w:r>
      <w:r w:rsidRPr="00FC132E">
        <w:rPr>
          <w:rFonts w:cs="David"/>
          <w:sz w:val="24"/>
          <w:szCs w:val="24"/>
          <w:rtl/>
        </w:rPr>
        <w:t xml:space="preserve"> </w:t>
      </w:r>
      <w:r w:rsidRPr="00FC132E">
        <w:rPr>
          <w:rFonts w:cs="David" w:hint="cs"/>
          <w:sz w:val="24"/>
          <w:szCs w:val="24"/>
          <w:rtl/>
        </w:rPr>
        <w:t>דיני</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w:t>
      </w:r>
      <w:r w:rsidRPr="00FC132E">
        <w:rPr>
          <w:rFonts w:cs="David" w:hint="cs"/>
          <w:sz w:val="24"/>
          <w:szCs w:val="24"/>
          <w:rtl/>
        </w:rPr>
        <w:t>בגין</w:t>
      </w:r>
      <w:r w:rsidRPr="00FC132E">
        <w:rPr>
          <w:rFonts w:cs="David"/>
          <w:sz w:val="24"/>
          <w:szCs w:val="24"/>
          <w:rtl/>
        </w:rPr>
        <w:t xml:space="preserve"> </w:t>
      </w:r>
      <w:r w:rsidRPr="00FC132E">
        <w:rPr>
          <w:rFonts w:cs="David" w:hint="cs"/>
          <w:sz w:val="24"/>
          <w:szCs w:val="24"/>
          <w:rtl/>
        </w:rPr>
        <w:t>נזקי</w:t>
      </w:r>
      <w:r w:rsidRPr="00FC132E">
        <w:rPr>
          <w:rFonts w:cs="David"/>
          <w:sz w:val="24"/>
          <w:szCs w:val="24"/>
          <w:rtl/>
        </w:rPr>
        <w:t xml:space="preserve"> </w:t>
      </w:r>
      <w:r w:rsidRPr="00FC132E">
        <w:rPr>
          <w:rFonts w:cs="David" w:hint="cs"/>
          <w:sz w:val="24"/>
          <w:szCs w:val="24"/>
          <w:rtl/>
        </w:rPr>
        <w:t>גוף</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    </w:t>
      </w:r>
      <w:r w:rsidRPr="00FC132E">
        <w:rPr>
          <w:rFonts w:cs="David" w:hint="cs"/>
          <w:sz w:val="24"/>
          <w:szCs w:val="24"/>
          <w:rtl/>
        </w:rPr>
        <w:t>ורכוש בכל</w:t>
      </w:r>
      <w:r w:rsidRPr="00FC132E">
        <w:rPr>
          <w:rFonts w:cs="David"/>
          <w:sz w:val="24"/>
          <w:szCs w:val="24"/>
          <w:rtl/>
        </w:rPr>
        <w:t xml:space="preserve"> </w:t>
      </w:r>
      <w:r w:rsidRPr="00FC132E">
        <w:rPr>
          <w:rFonts w:cs="David" w:hint="cs"/>
          <w:sz w:val="24"/>
          <w:szCs w:val="24"/>
          <w:rtl/>
        </w:rPr>
        <w:t>תחומי</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w:t>
      </w:r>
      <w:r w:rsidRPr="00FC132E">
        <w:rPr>
          <w:rFonts w:cs="David" w:hint="cs"/>
          <w:sz w:val="24"/>
          <w:szCs w:val="24"/>
          <w:rtl/>
        </w:rPr>
        <w:t>והשטחים</w:t>
      </w:r>
      <w:r w:rsidRPr="00FC132E">
        <w:rPr>
          <w:rFonts w:cs="David"/>
          <w:sz w:val="24"/>
          <w:szCs w:val="24"/>
          <w:rtl/>
        </w:rPr>
        <w:t xml:space="preserve"> </w:t>
      </w:r>
      <w:r w:rsidRPr="00FC132E">
        <w:rPr>
          <w:rFonts w:cs="David" w:hint="cs"/>
          <w:sz w:val="24"/>
          <w:szCs w:val="24"/>
          <w:rtl/>
        </w:rPr>
        <w:t>המוחזקים.</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2. גבול</w:t>
      </w:r>
      <w:r w:rsidRPr="00FC132E">
        <w:rPr>
          <w:rFonts w:cs="David"/>
          <w:sz w:val="24"/>
          <w:szCs w:val="24"/>
          <w:rtl/>
        </w:rPr>
        <w:t xml:space="preserve"> </w:t>
      </w:r>
      <w:r w:rsidRPr="00FC132E">
        <w:rPr>
          <w:rFonts w:cs="David" w:hint="cs"/>
          <w:sz w:val="24"/>
          <w:szCs w:val="24"/>
          <w:rtl/>
        </w:rPr>
        <w:t>האחריות</w:t>
      </w:r>
      <w:r w:rsidRPr="00FC132E">
        <w:rPr>
          <w:rFonts w:cs="David"/>
          <w:sz w:val="24"/>
          <w:szCs w:val="24"/>
          <w:rtl/>
        </w:rPr>
        <w:t xml:space="preserve"> </w:t>
      </w:r>
      <w:r w:rsidRPr="00FC132E">
        <w:rPr>
          <w:rFonts w:cs="David" w:hint="cs"/>
          <w:sz w:val="24"/>
          <w:szCs w:val="24"/>
          <w:rtl/>
        </w:rPr>
        <w:t>לא</w:t>
      </w:r>
      <w:r w:rsidRPr="00FC132E">
        <w:rPr>
          <w:rFonts w:cs="David"/>
          <w:sz w:val="24"/>
          <w:szCs w:val="24"/>
          <w:rtl/>
        </w:rPr>
        <w:t xml:space="preserve"> </w:t>
      </w:r>
      <w:r w:rsidRPr="00FC132E">
        <w:rPr>
          <w:rFonts w:cs="David" w:hint="cs"/>
          <w:sz w:val="24"/>
          <w:szCs w:val="24"/>
          <w:rtl/>
        </w:rPr>
        <w:t>יפחת</w:t>
      </w:r>
      <w:r w:rsidRPr="00FC132E">
        <w:rPr>
          <w:rFonts w:cs="David"/>
          <w:sz w:val="24"/>
          <w:szCs w:val="24"/>
          <w:rtl/>
        </w:rPr>
        <w:t xml:space="preserve"> </w:t>
      </w:r>
      <w:r w:rsidRPr="00FC132E">
        <w:rPr>
          <w:rFonts w:cs="David" w:hint="cs"/>
          <w:sz w:val="24"/>
          <w:szCs w:val="24"/>
          <w:rtl/>
        </w:rPr>
        <w:t>מסך</w:t>
      </w:r>
      <w:r w:rsidRPr="00FC132E">
        <w:rPr>
          <w:rFonts w:cs="David"/>
          <w:sz w:val="24"/>
          <w:szCs w:val="24"/>
          <w:rtl/>
        </w:rPr>
        <w:t xml:space="preserve"> </w:t>
      </w:r>
      <w:r w:rsidRPr="00FC132E">
        <w:rPr>
          <w:rFonts w:cs="David" w:hint="cs"/>
          <w:sz w:val="24"/>
          <w:szCs w:val="24"/>
          <w:rtl/>
        </w:rPr>
        <w:t>500,000</w:t>
      </w:r>
      <w:r w:rsidRPr="00FC132E">
        <w:rPr>
          <w:rFonts w:cs="David"/>
          <w:sz w:val="24"/>
          <w:szCs w:val="24"/>
          <w:rtl/>
        </w:rPr>
        <w:t xml:space="preserve"> </w:t>
      </w:r>
      <w:r w:rsidRPr="00FC132E">
        <w:rPr>
          <w:rFonts w:cs="David" w:hint="cs"/>
          <w:sz w:val="24"/>
          <w:szCs w:val="24"/>
          <w:rtl/>
        </w:rPr>
        <w:t>דולר</w:t>
      </w:r>
      <w:r w:rsidRPr="00FC132E">
        <w:rPr>
          <w:rFonts w:cs="David"/>
          <w:sz w:val="24"/>
          <w:szCs w:val="24"/>
          <w:rtl/>
        </w:rPr>
        <w:t xml:space="preserve"> </w:t>
      </w:r>
      <w:r w:rsidRPr="00FC132E">
        <w:rPr>
          <w:rFonts w:cs="David" w:hint="cs"/>
          <w:sz w:val="24"/>
          <w:szCs w:val="24"/>
          <w:rtl/>
        </w:rPr>
        <w:t>ארה</w:t>
      </w:r>
      <w:r w:rsidRPr="00FC132E">
        <w:rPr>
          <w:rFonts w:cs="David"/>
          <w:sz w:val="24"/>
          <w:szCs w:val="24"/>
          <w:rtl/>
        </w:rPr>
        <w:t>"</w:t>
      </w:r>
      <w:r w:rsidRPr="00FC132E">
        <w:rPr>
          <w:rFonts w:cs="David" w:hint="cs"/>
          <w:sz w:val="24"/>
          <w:szCs w:val="24"/>
          <w:rtl/>
        </w:rPr>
        <w:t>ב</w:t>
      </w:r>
      <w:r w:rsidRPr="00FC132E">
        <w:rPr>
          <w:rFonts w:cs="David"/>
          <w:sz w:val="24"/>
          <w:szCs w:val="24"/>
          <w:rtl/>
        </w:rPr>
        <w:t xml:space="preserve"> </w:t>
      </w:r>
      <w:r w:rsidRPr="00FC132E">
        <w:rPr>
          <w:rFonts w:cs="David" w:hint="cs"/>
          <w:sz w:val="24"/>
          <w:szCs w:val="24"/>
          <w:rtl/>
        </w:rPr>
        <w:t>למקרה</w:t>
      </w:r>
      <w:r w:rsidRPr="00FC132E">
        <w:rPr>
          <w:rFonts w:cs="David"/>
          <w:sz w:val="24"/>
          <w:szCs w:val="24"/>
          <w:rtl/>
        </w:rPr>
        <w:t xml:space="preserve"> </w:t>
      </w:r>
      <w:r w:rsidRPr="00FC132E">
        <w:rPr>
          <w:rFonts w:cs="David" w:hint="cs"/>
          <w:sz w:val="24"/>
          <w:szCs w:val="24"/>
          <w:rtl/>
        </w:rPr>
        <w:t>ולתקופת</w:t>
      </w:r>
      <w:r w:rsidRPr="00FC132E">
        <w:rPr>
          <w:rFonts w:cs="David"/>
          <w:sz w:val="24"/>
          <w:szCs w:val="24"/>
          <w:rtl/>
        </w:rPr>
        <w:t xml:space="preserve"> </w:t>
      </w:r>
      <w:r w:rsidRPr="00FC132E">
        <w:rPr>
          <w:rFonts w:cs="David" w:hint="cs"/>
          <w:sz w:val="24"/>
          <w:szCs w:val="24"/>
          <w:rtl/>
        </w:rPr>
        <w:t>הביטוח</w:t>
      </w:r>
      <w:r w:rsidRPr="00FC132E">
        <w:rPr>
          <w:rFonts w:cs="David"/>
          <w:sz w:val="24"/>
          <w:szCs w:val="24"/>
          <w:rtl/>
        </w:rPr>
        <w:t xml:space="preserve"> (</w:t>
      </w:r>
      <w:r w:rsidRPr="00FC132E">
        <w:rPr>
          <w:rFonts w:cs="David" w:hint="cs"/>
          <w:sz w:val="24"/>
          <w:szCs w:val="24"/>
          <w:rtl/>
        </w:rPr>
        <w:t>שנה</w:t>
      </w:r>
      <w:r w:rsidRPr="00FC132E">
        <w:rPr>
          <w:rFonts w:cs="David"/>
          <w:sz w:val="24"/>
          <w:szCs w:val="24"/>
          <w:rtl/>
        </w:rPr>
        <w:t xml:space="preserve">); </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3. בפוליסה</w:t>
      </w:r>
      <w:r w:rsidRPr="00FC132E">
        <w:rPr>
          <w:rFonts w:cs="David"/>
          <w:sz w:val="24"/>
          <w:szCs w:val="24"/>
          <w:rtl/>
        </w:rPr>
        <w:t xml:space="preserve"> </w:t>
      </w:r>
      <w:r w:rsidRPr="00FC132E">
        <w:rPr>
          <w:rFonts w:cs="David" w:hint="cs"/>
          <w:sz w:val="24"/>
          <w:szCs w:val="24"/>
          <w:rtl/>
        </w:rPr>
        <w:t>ייכלל</w:t>
      </w:r>
      <w:r w:rsidRPr="00FC132E">
        <w:rPr>
          <w:rFonts w:cs="David"/>
          <w:sz w:val="24"/>
          <w:szCs w:val="24"/>
          <w:rtl/>
        </w:rPr>
        <w:t xml:space="preserve"> </w:t>
      </w:r>
      <w:r w:rsidRPr="00FC132E">
        <w:rPr>
          <w:rFonts w:cs="David" w:hint="cs"/>
          <w:sz w:val="24"/>
          <w:szCs w:val="24"/>
          <w:rtl/>
        </w:rPr>
        <w:t>סעיף</w:t>
      </w:r>
      <w:r w:rsidRPr="00FC132E">
        <w:rPr>
          <w:rFonts w:cs="David"/>
          <w:sz w:val="24"/>
          <w:szCs w:val="24"/>
          <w:rtl/>
        </w:rPr>
        <w:t xml:space="preserve"> </w:t>
      </w:r>
      <w:r w:rsidRPr="00FC132E">
        <w:rPr>
          <w:rFonts w:cs="David" w:hint="cs"/>
          <w:sz w:val="24"/>
          <w:szCs w:val="24"/>
          <w:rtl/>
        </w:rPr>
        <w:t>אחריות</w:t>
      </w:r>
      <w:r w:rsidRPr="00FC132E">
        <w:rPr>
          <w:rFonts w:cs="David"/>
          <w:sz w:val="24"/>
          <w:szCs w:val="24"/>
          <w:rtl/>
        </w:rPr>
        <w:t xml:space="preserve"> </w:t>
      </w:r>
      <w:r w:rsidRPr="00FC132E">
        <w:rPr>
          <w:rFonts w:cs="David" w:hint="cs"/>
          <w:sz w:val="24"/>
          <w:szCs w:val="24"/>
          <w:rtl/>
        </w:rPr>
        <w:t>צולבת</w:t>
      </w:r>
      <w:r w:rsidRPr="00FC132E">
        <w:rPr>
          <w:rFonts w:cs="David"/>
          <w:sz w:val="24"/>
          <w:szCs w:val="24"/>
          <w:rtl/>
        </w:rPr>
        <w:t xml:space="preserve"> - </w:t>
      </w:r>
      <w:r w:rsidRPr="00FC132E">
        <w:rPr>
          <w:rFonts w:cs="David"/>
          <w:sz w:val="24"/>
          <w:szCs w:val="24"/>
        </w:rPr>
        <w:t>Cross  Liability</w:t>
      </w:r>
      <w:r w:rsidRPr="00FC132E">
        <w:rPr>
          <w:rFonts w:cs="David" w:hint="cs"/>
          <w:sz w:val="24"/>
          <w:szCs w:val="24"/>
          <w:rtl/>
        </w:rPr>
        <w:t>.</w:t>
      </w:r>
    </w:p>
    <w:p w:rsidR="0067439B" w:rsidRPr="00FC132E" w:rsidRDefault="0067439B" w:rsidP="0067439B">
      <w:pPr>
        <w:pStyle w:val="af1"/>
        <w:rPr>
          <w:rFonts w:cs="David"/>
          <w:sz w:val="24"/>
          <w:szCs w:val="24"/>
          <w:rtl/>
        </w:rPr>
      </w:pPr>
    </w:p>
    <w:p w:rsidR="0067439B" w:rsidRPr="00FC132E" w:rsidRDefault="0067439B" w:rsidP="0067439B">
      <w:pPr>
        <w:rPr>
          <w:rtl/>
        </w:rPr>
      </w:pPr>
      <w:r w:rsidRPr="00FC132E">
        <w:rPr>
          <w:rFonts w:hint="cs"/>
          <w:rtl/>
        </w:rPr>
        <w:t xml:space="preserve">4.  הביטוח מורחב לכסות את </w:t>
      </w:r>
      <w:proofErr w:type="spellStart"/>
      <w:r w:rsidRPr="00FC132E">
        <w:rPr>
          <w:rFonts w:hint="cs"/>
          <w:rtl/>
        </w:rPr>
        <w:t>חבותו</w:t>
      </w:r>
      <w:proofErr w:type="spellEnd"/>
      <w:r w:rsidRPr="00FC132E">
        <w:rPr>
          <w:rFonts w:hint="cs"/>
          <w:rtl/>
        </w:rPr>
        <w:t xml:space="preserve"> של המבוטח כלפי צד שלישי בגין פעילות של  קבלנים, </w:t>
      </w:r>
    </w:p>
    <w:p w:rsidR="0067439B" w:rsidRPr="00FC132E" w:rsidRDefault="0067439B" w:rsidP="0067439B">
      <w:pPr>
        <w:rPr>
          <w:rtl/>
        </w:rPr>
      </w:pPr>
      <w:r w:rsidRPr="00FC132E">
        <w:rPr>
          <w:rFonts w:hint="cs"/>
          <w:rtl/>
        </w:rPr>
        <w:t xml:space="preserve">      קבלני</w:t>
      </w:r>
      <w:r w:rsidRPr="00FC132E">
        <w:rPr>
          <w:rtl/>
        </w:rPr>
        <w:t xml:space="preserve">  </w:t>
      </w:r>
      <w:r w:rsidRPr="00FC132E">
        <w:rPr>
          <w:rFonts w:hint="cs"/>
          <w:rtl/>
        </w:rPr>
        <w:t>משנה</w:t>
      </w:r>
      <w:r w:rsidRPr="00FC132E">
        <w:rPr>
          <w:rtl/>
        </w:rPr>
        <w:t xml:space="preserve"> </w:t>
      </w:r>
      <w:r w:rsidRPr="00FC132E">
        <w:rPr>
          <w:rFonts w:hint="cs"/>
          <w:rtl/>
        </w:rPr>
        <w:t xml:space="preserve"> ועובדיהם;</w:t>
      </w:r>
    </w:p>
    <w:p w:rsidR="0067439B" w:rsidRPr="00FC132E" w:rsidRDefault="0067439B" w:rsidP="0067439B">
      <w:pPr>
        <w:pStyle w:val="af1"/>
        <w:rPr>
          <w:rFonts w:cs="David"/>
          <w:sz w:val="24"/>
          <w:szCs w:val="24"/>
          <w:rtl/>
        </w:rPr>
      </w:pPr>
    </w:p>
    <w:p w:rsidR="0067439B" w:rsidRPr="00FC132E" w:rsidRDefault="0067439B" w:rsidP="0067439B">
      <w:pPr>
        <w:rPr>
          <w:rtl/>
        </w:rPr>
      </w:pPr>
      <w:r w:rsidRPr="00FC132E">
        <w:rPr>
          <w:rFonts w:hint="cs"/>
          <w:rtl/>
        </w:rPr>
        <w:t>4.</w:t>
      </w:r>
      <w:r w:rsidRPr="00FC132E">
        <w:rPr>
          <w:rtl/>
        </w:rPr>
        <w:t xml:space="preserve"> </w:t>
      </w:r>
      <w:r w:rsidRPr="00FC132E">
        <w:rPr>
          <w:rFonts w:hint="cs"/>
          <w:rtl/>
        </w:rPr>
        <w:t xml:space="preserve">מראיינים, יועצים ובעלי תפקידים, </w:t>
      </w:r>
      <w:r w:rsidRPr="00FC132E">
        <w:rPr>
          <w:rtl/>
        </w:rPr>
        <w:t xml:space="preserve">אשר אינם נכללים במסגרת ביטוח חבות מעבידים של </w:t>
      </w:r>
    </w:p>
    <w:p w:rsidR="0067439B" w:rsidRPr="00FC132E" w:rsidRDefault="0067439B" w:rsidP="0067439B">
      <w:pPr>
        <w:pStyle w:val="af1"/>
        <w:rPr>
          <w:rFonts w:cs="David"/>
          <w:sz w:val="24"/>
          <w:szCs w:val="24"/>
          <w:rtl/>
        </w:rPr>
      </w:pPr>
      <w:r w:rsidRPr="00FC132E">
        <w:rPr>
          <w:rFonts w:ascii="Times New Roman" w:eastAsia="Times New Roman" w:hAnsi="Times New Roman" w:cs="David" w:hint="cs"/>
          <w:sz w:val="24"/>
          <w:szCs w:val="24"/>
          <w:rtl/>
        </w:rPr>
        <w:t xml:space="preserve">    הזוכה, </w:t>
      </w:r>
      <w:r w:rsidRPr="00FC132E">
        <w:rPr>
          <w:rFonts w:ascii="Times New Roman" w:eastAsia="Times New Roman" w:hAnsi="Times New Roman" w:cs="David"/>
          <w:sz w:val="24"/>
          <w:szCs w:val="24"/>
          <w:rtl/>
        </w:rPr>
        <w:t>ייחשבו צד שלישי</w:t>
      </w:r>
      <w:r w:rsidRPr="00FC132E">
        <w:rPr>
          <w:rFonts w:cs="David" w:hint="cs"/>
          <w:sz w:val="24"/>
          <w:szCs w:val="24"/>
          <w:rtl/>
        </w:rPr>
        <w:t>.</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5.</w:t>
      </w:r>
      <w:r w:rsidRPr="00FC132E">
        <w:rPr>
          <w:rFonts w:hint="cs"/>
          <w:rtl/>
        </w:rPr>
        <w:t xml:space="preserve"> </w:t>
      </w:r>
      <w:r w:rsidRPr="00FC132E">
        <w:rPr>
          <w:rFonts w:cs="David" w:hint="cs"/>
          <w:sz w:val="24"/>
          <w:szCs w:val="24"/>
          <w:rtl/>
        </w:rPr>
        <w:t>המועמדים</w:t>
      </w:r>
      <w:r w:rsidRPr="00FC132E">
        <w:rPr>
          <w:rFonts w:cs="David"/>
          <w:sz w:val="24"/>
          <w:szCs w:val="24"/>
          <w:rtl/>
        </w:rPr>
        <w:t xml:space="preserve"> </w:t>
      </w:r>
      <w:r w:rsidRPr="00FC132E">
        <w:rPr>
          <w:rFonts w:cs="David" w:hint="cs"/>
          <w:sz w:val="24"/>
          <w:szCs w:val="24"/>
          <w:rtl/>
        </w:rPr>
        <w:t>ורכושם</w:t>
      </w:r>
      <w:r w:rsidRPr="00FC132E">
        <w:rPr>
          <w:rFonts w:cs="David"/>
          <w:sz w:val="24"/>
          <w:szCs w:val="24"/>
          <w:rtl/>
        </w:rPr>
        <w:t xml:space="preserve"> </w:t>
      </w:r>
      <w:r w:rsidRPr="00FC132E">
        <w:rPr>
          <w:rFonts w:cs="David" w:hint="cs"/>
          <w:sz w:val="24"/>
          <w:szCs w:val="24"/>
          <w:rtl/>
        </w:rPr>
        <w:t>ייחשבו</w:t>
      </w:r>
      <w:r w:rsidRPr="00FC132E">
        <w:rPr>
          <w:rFonts w:cs="David"/>
          <w:sz w:val="24"/>
          <w:szCs w:val="24"/>
          <w:rtl/>
        </w:rPr>
        <w:t xml:space="preserve"> </w:t>
      </w:r>
      <w:r w:rsidRPr="00FC132E">
        <w:rPr>
          <w:rFonts w:cs="David" w:hint="cs"/>
          <w:sz w:val="24"/>
          <w:szCs w:val="24"/>
          <w:rtl/>
        </w:rPr>
        <w:t>צד</w:t>
      </w:r>
      <w:r w:rsidRPr="00FC132E">
        <w:rPr>
          <w:rFonts w:cs="David"/>
          <w:sz w:val="24"/>
          <w:szCs w:val="24"/>
          <w:rtl/>
        </w:rPr>
        <w:t xml:space="preserve"> </w:t>
      </w:r>
      <w:r w:rsidRPr="00FC132E">
        <w:rPr>
          <w:rFonts w:cs="David" w:hint="cs"/>
          <w:sz w:val="24"/>
          <w:szCs w:val="24"/>
          <w:rtl/>
        </w:rPr>
        <w:t xml:space="preserve">שלישי. </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6. הביטוח</w:t>
      </w:r>
      <w:r w:rsidRPr="00FC132E">
        <w:rPr>
          <w:rFonts w:cs="David"/>
          <w:sz w:val="24"/>
          <w:szCs w:val="24"/>
          <w:rtl/>
        </w:rPr>
        <w:t xml:space="preserve"> </w:t>
      </w:r>
      <w:r w:rsidRPr="00FC132E">
        <w:rPr>
          <w:rFonts w:cs="David" w:hint="cs"/>
          <w:sz w:val="24"/>
          <w:szCs w:val="24"/>
          <w:rtl/>
        </w:rPr>
        <w:t>על</w:t>
      </w:r>
      <w:r w:rsidRPr="00FC132E">
        <w:rPr>
          <w:rFonts w:cs="David"/>
          <w:sz w:val="24"/>
          <w:szCs w:val="24"/>
          <w:rtl/>
        </w:rPr>
        <w:t xml:space="preserve"> </w:t>
      </w:r>
      <w:r w:rsidRPr="00FC132E">
        <w:rPr>
          <w:rFonts w:cs="David" w:hint="cs"/>
          <w:sz w:val="24"/>
          <w:szCs w:val="24"/>
          <w:rtl/>
        </w:rPr>
        <w:t>פי</w:t>
      </w:r>
      <w:r w:rsidRPr="00FC132E">
        <w:rPr>
          <w:rFonts w:cs="David"/>
          <w:sz w:val="24"/>
          <w:szCs w:val="24"/>
          <w:rtl/>
        </w:rPr>
        <w:t xml:space="preserve"> </w:t>
      </w:r>
      <w:r w:rsidRPr="00FC132E">
        <w:rPr>
          <w:rFonts w:cs="David" w:hint="cs"/>
          <w:sz w:val="24"/>
          <w:szCs w:val="24"/>
          <w:rtl/>
        </w:rPr>
        <w:t>הפוליסה</w:t>
      </w:r>
      <w:r w:rsidRPr="00FC132E">
        <w:rPr>
          <w:rFonts w:cs="David"/>
          <w:sz w:val="24"/>
          <w:szCs w:val="24"/>
          <w:rtl/>
        </w:rPr>
        <w:t xml:space="preserve"> </w:t>
      </w:r>
      <w:r w:rsidRPr="00FC132E">
        <w:rPr>
          <w:rFonts w:cs="David" w:hint="cs"/>
          <w:sz w:val="24"/>
          <w:szCs w:val="24"/>
          <w:rtl/>
        </w:rPr>
        <w:t>מורחב</w:t>
      </w:r>
      <w:r w:rsidRPr="00FC132E">
        <w:rPr>
          <w:rFonts w:cs="David"/>
          <w:sz w:val="24"/>
          <w:szCs w:val="24"/>
          <w:rtl/>
        </w:rPr>
        <w:t xml:space="preserve"> </w:t>
      </w:r>
      <w:r w:rsidRPr="00FC132E">
        <w:rPr>
          <w:rFonts w:cs="David" w:hint="cs"/>
          <w:sz w:val="24"/>
          <w:szCs w:val="24"/>
          <w:rtl/>
        </w:rPr>
        <w:t>לשפות</w:t>
      </w:r>
      <w:r w:rsidRPr="00FC132E">
        <w:rPr>
          <w:rFonts w:cs="David"/>
          <w:sz w:val="24"/>
          <w:szCs w:val="24"/>
          <w:rtl/>
        </w:rPr>
        <w:t xml:space="preserve"> </w:t>
      </w:r>
      <w:r w:rsidRPr="00FC132E">
        <w:rPr>
          <w:rFonts w:cs="David" w:hint="cs"/>
          <w:sz w:val="24"/>
          <w:szCs w:val="24"/>
          <w:rtl/>
        </w:rPr>
        <w:t>את</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 </w:t>
      </w:r>
      <w:r w:rsidRPr="00FC132E">
        <w:rPr>
          <w:rFonts w:cs="David" w:hint="cs"/>
          <w:sz w:val="24"/>
          <w:szCs w:val="24"/>
          <w:rtl/>
        </w:rPr>
        <w:t>משרד האוצר,</w:t>
      </w:r>
      <w:r w:rsidRPr="00FC132E">
        <w:rPr>
          <w:rFonts w:cs="David"/>
          <w:sz w:val="24"/>
          <w:szCs w:val="24"/>
          <w:rtl/>
        </w:rPr>
        <w:t xml:space="preserve"> </w:t>
      </w:r>
      <w:r w:rsidRPr="00FC132E">
        <w:rPr>
          <w:rFonts w:cs="David" w:hint="cs"/>
          <w:sz w:val="24"/>
          <w:szCs w:val="24"/>
          <w:rtl/>
        </w:rPr>
        <w:t>רשות</w:t>
      </w:r>
      <w:r w:rsidRPr="00FC132E">
        <w:rPr>
          <w:rFonts w:cs="David"/>
          <w:sz w:val="24"/>
          <w:szCs w:val="24"/>
          <w:rtl/>
        </w:rPr>
        <w:t xml:space="preserve"> </w:t>
      </w:r>
      <w:r w:rsidRPr="00FC132E">
        <w:rPr>
          <w:rFonts w:cs="David" w:hint="cs"/>
          <w:sz w:val="24"/>
          <w:szCs w:val="24"/>
          <w:rtl/>
        </w:rPr>
        <w:t>החברות</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hint="cs"/>
          <w:sz w:val="24"/>
          <w:szCs w:val="24"/>
          <w:rtl/>
        </w:rPr>
        <w:t xml:space="preserve">    הממשלתיות</w:t>
      </w:r>
      <w:r w:rsidRPr="00FC132E">
        <w:rPr>
          <w:rFonts w:cs="David"/>
          <w:sz w:val="24"/>
          <w:szCs w:val="24"/>
          <w:rtl/>
        </w:rPr>
        <w:t xml:space="preserve"> </w:t>
      </w:r>
      <w:r w:rsidRPr="00FC132E">
        <w:rPr>
          <w:rFonts w:cs="David" w:hint="cs"/>
          <w:sz w:val="24"/>
          <w:szCs w:val="24"/>
          <w:rtl/>
        </w:rPr>
        <w:t>ככל</w:t>
      </w:r>
      <w:r w:rsidRPr="00FC132E">
        <w:rPr>
          <w:rFonts w:cs="David"/>
          <w:sz w:val="24"/>
          <w:szCs w:val="24"/>
          <w:rtl/>
        </w:rPr>
        <w:t xml:space="preserve"> </w:t>
      </w:r>
      <w:r w:rsidRPr="00FC132E">
        <w:rPr>
          <w:rFonts w:cs="David" w:hint="cs"/>
          <w:sz w:val="24"/>
          <w:szCs w:val="24"/>
          <w:rtl/>
        </w:rPr>
        <w:t>שייחשבו</w:t>
      </w:r>
      <w:r w:rsidRPr="00FC132E">
        <w:rPr>
          <w:rFonts w:cs="David"/>
          <w:sz w:val="24"/>
          <w:szCs w:val="24"/>
          <w:rtl/>
        </w:rPr>
        <w:t xml:space="preserve"> </w:t>
      </w:r>
      <w:r w:rsidRPr="00FC132E">
        <w:rPr>
          <w:rFonts w:cs="David" w:hint="cs"/>
          <w:sz w:val="24"/>
          <w:szCs w:val="24"/>
          <w:rtl/>
        </w:rPr>
        <w:t>אחראים</w:t>
      </w:r>
      <w:r w:rsidRPr="00FC132E">
        <w:rPr>
          <w:rFonts w:cs="David"/>
          <w:sz w:val="24"/>
          <w:szCs w:val="24"/>
          <w:rtl/>
        </w:rPr>
        <w:t xml:space="preserve"> </w:t>
      </w:r>
      <w:r w:rsidRPr="00FC132E">
        <w:rPr>
          <w:rFonts w:cs="David" w:hint="cs"/>
          <w:sz w:val="24"/>
          <w:szCs w:val="24"/>
          <w:rtl/>
        </w:rPr>
        <w:t>למעשי</w:t>
      </w:r>
      <w:r w:rsidRPr="00FC132E">
        <w:rPr>
          <w:rFonts w:cs="David"/>
          <w:sz w:val="24"/>
          <w:szCs w:val="24"/>
          <w:rtl/>
        </w:rPr>
        <w:t xml:space="preserve"> </w:t>
      </w:r>
      <w:r w:rsidRPr="00FC132E">
        <w:rPr>
          <w:rFonts w:cs="David" w:hint="cs"/>
          <w:sz w:val="24"/>
          <w:szCs w:val="24"/>
          <w:rtl/>
        </w:rPr>
        <w:t>ו</w:t>
      </w:r>
      <w:r w:rsidRPr="00FC132E">
        <w:rPr>
          <w:rFonts w:cs="David"/>
          <w:sz w:val="24"/>
          <w:szCs w:val="24"/>
          <w:rtl/>
        </w:rPr>
        <w:t>/</w:t>
      </w:r>
      <w:r w:rsidRPr="00FC132E">
        <w:rPr>
          <w:rFonts w:cs="David" w:hint="cs"/>
          <w:sz w:val="24"/>
          <w:szCs w:val="24"/>
          <w:rtl/>
        </w:rPr>
        <w:t>או</w:t>
      </w:r>
      <w:r w:rsidRPr="00FC132E">
        <w:rPr>
          <w:rFonts w:cs="David"/>
          <w:sz w:val="24"/>
          <w:szCs w:val="24"/>
          <w:rtl/>
        </w:rPr>
        <w:t xml:space="preserve"> </w:t>
      </w:r>
      <w:r w:rsidRPr="00FC132E">
        <w:rPr>
          <w:rFonts w:cs="David" w:hint="cs"/>
          <w:sz w:val="24"/>
          <w:szCs w:val="24"/>
          <w:rtl/>
        </w:rPr>
        <w:t>מחדלי</w:t>
      </w:r>
      <w:r w:rsidRPr="00FC132E">
        <w:rPr>
          <w:rFonts w:cs="David"/>
          <w:sz w:val="24"/>
          <w:szCs w:val="24"/>
          <w:rtl/>
        </w:rPr>
        <w:t xml:space="preserve"> </w:t>
      </w:r>
      <w:r w:rsidRPr="00FC132E">
        <w:rPr>
          <w:rFonts w:cs="David" w:hint="cs"/>
          <w:sz w:val="24"/>
          <w:szCs w:val="24"/>
          <w:rtl/>
        </w:rPr>
        <w:t>הזוכה</w:t>
      </w:r>
      <w:r w:rsidRPr="00FC132E">
        <w:rPr>
          <w:rFonts w:cs="David"/>
          <w:sz w:val="24"/>
          <w:szCs w:val="24"/>
          <w:rtl/>
        </w:rPr>
        <w:t xml:space="preserve"> </w:t>
      </w:r>
      <w:r w:rsidRPr="00FC132E">
        <w:rPr>
          <w:rFonts w:cs="David" w:hint="cs"/>
          <w:sz w:val="24"/>
          <w:szCs w:val="24"/>
          <w:rtl/>
        </w:rPr>
        <w:t>וכל הפועלים</w:t>
      </w:r>
      <w:r w:rsidRPr="00FC132E">
        <w:rPr>
          <w:rFonts w:cs="David"/>
          <w:sz w:val="24"/>
          <w:szCs w:val="24"/>
          <w:rtl/>
        </w:rPr>
        <w:t xml:space="preserve"> </w:t>
      </w:r>
      <w:r w:rsidRPr="00FC132E">
        <w:rPr>
          <w:rFonts w:cs="David" w:hint="cs"/>
          <w:sz w:val="24"/>
          <w:szCs w:val="24"/>
          <w:rtl/>
        </w:rPr>
        <w:t>מטעמו</w:t>
      </w:r>
      <w:r w:rsidRPr="00FC132E">
        <w:rPr>
          <w:rFonts w:cs="David"/>
          <w:sz w:val="24"/>
          <w:szCs w:val="24"/>
          <w:rtl/>
        </w:rPr>
        <w:t xml:space="preserve">.               </w:t>
      </w:r>
    </w:p>
    <w:p w:rsidR="0067439B" w:rsidRPr="00FC132E" w:rsidRDefault="0067439B" w:rsidP="0067439B">
      <w:pPr>
        <w:pStyle w:val="af1"/>
        <w:rPr>
          <w:rFonts w:cs="David"/>
          <w:sz w:val="24"/>
          <w:szCs w:val="24"/>
          <w:rtl/>
        </w:rPr>
      </w:pPr>
    </w:p>
    <w:p w:rsidR="00777633" w:rsidRPr="00FC132E" w:rsidRDefault="00777633" w:rsidP="0067439B">
      <w:pPr>
        <w:pStyle w:val="af1"/>
        <w:rPr>
          <w:rFonts w:cs="David"/>
          <w:b/>
          <w:bCs/>
          <w:sz w:val="28"/>
          <w:szCs w:val="28"/>
          <w:u w:val="single"/>
          <w:rtl/>
        </w:rPr>
      </w:pPr>
    </w:p>
    <w:p w:rsidR="00777633" w:rsidRPr="00FC132E" w:rsidRDefault="00777633" w:rsidP="0067439B">
      <w:pPr>
        <w:pStyle w:val="af1"/>
        <w:rPr>
          <w:rFonts w:cs="David"/>
          <w:b/>
          <w:bCs/>
          <w:sz w:val="28"/>
          <w:szCs w:val="28"/>
          <w:u w:val="single"/>
          <w:rtl/>
        </w:rPr>
      </w:pPr>
    </w:p>
    <w:p w:rsidR="00777633" w:rsidRPr="00FC132E" w:rsidRDefault="00777633" w:rsidP="0067439B">
      <w:pPr>
        <w:pStyle w:val="af1"/>
        <w:rPr>
          <w:rFonts w:cs="David"/>
          <w:b/>
          <w:bCs/>
          <w:sz w:val="28"/>
          <w:szCs w:val="28"/>
          <w:u w:val="single"/>
          <w:rtl/>
        </w:rPr>
      </w:pPr>
    </w:p>
    <w:p w:rsidR="0067439B" w:rsidRPr="00FC132E" w:rsidRDefault="0067439B" w:rsidP="0067439B">
      <w:pPr>
        <w:pStyle w:val="af1"/>
        <w:rPr>
          <w:rFonts w:cs="David"/>
          <w:b/>
          <w:bCs/>
          <w:sz w:val="28"/>
          <w:szCs w:val="28"/>
          <w:u w:val="single"/>
          <w:rtl/>
        </w:rPr>
      </w:pPr>
      <w:r w:rsidRPr="00FC132E">
        <w:rPr>
          <w:rFonts w:cs="David" w:hint="cs"/>
          <w:b/>
          <w:bCs/>
          <w:sz w:val="28"/>
          <w:szCs w:val="28"/>
          <w:u w:val="single"/>
          <w:rtl/>
        </w:rPr>
        <w:t>ביטוח</w:t>
      </w:r>
      <w:r w:rsidRPr="00FC132E">
        <w:rPr>
          <w:rFonts w:cs="David"/>
          <w:b/>
          <w:bCs/>
          <w:sz w:val="28"/>
          <w:szCs w:val="28"/>
          <w:u w:val="single"/>
          <w:rtl/>
        </w:rPr>
        <w:t xml:space="preserve">  </w:t>
      </w:r>
      <w:r w:rsidRPr="00FC132E">
        <w:rPr>
          <w:rFonts w:cs="David" w:hint="cs"/>
          <w:b/>
          <w:bCs/>
          <w:sz w:val="28"/>
          <w:szCs w:val="28"/>
          <w:u w:val="single"/>
          <w:rtl/>
        </w:rPr>
        <w:t>אחריות</w:t>
      </w:r>
      <w:r w:rsidRPr="00FC132E">
        <w:rPr>
          <w:rFonts w:cs="David"/>
          <w:b/>
          <w:bCs/>
          <w:sz w:val="28"/>
          <w:szCs w:val="28"/>
          <w:u w:val="single"/>
          <w:rtl/>
        </w:rPr>
        <w:t xml:space="preserve"> </w:t>
      </w:r>
      <w:r w:rsidRPr="00FC132E">
        <w:rPr>
          <w:rFonts w:cs="David" w:hint="cs"/>
          <w:b/>
          <w:bCs/>
          <w:sz w:val="28"/>
          <w:szCs w:val="28"/>
          <w:u w:val="single"/>
          <w:rtl/>
        </w:rPr>
        <w:t>מקצועית</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1. הפוליסה</w:t>
      </w:r>
      <w:r w:rsidRPr="00FC132E">
        <w:rPr>
          <w:rFonts w:cs="David"/>
          <w:sz w:val="24"/>
          <w:szCs w:val="24"/>
          <w:rtl/>
        </w:rPr>
        <w:t xml:space="preserve"> </w:t>
      </w:r>
      <w:r w:rsidRPr="00FC132E">
        <w:rPr>
          <w:rFonts w:cs="David" w:hint="cs"/>
          <w:sz w:val="24"/>
          <w:szCs w:val="24"/>
          <w:rtl/>
        </w:rPr>
        <w:t>תכסה</w:t>
      </w:r>
      <w:r w:rsidRPr="00FC132E">
        <w:rPr>
          <w:rFonts w:cs="David"/>
          <w:sz w:val="24"/>
          <w:szCs w:val="24"/>
          <w:rtl/>
        </w:rPr>
        <w:t xml:space="preserve"> </w:t>
      </w:r>
      <w:r w:rsidRPr="00FC132E">
        <w:rPr>
          <w:rFonts w:cs="David" w:hint="cs"/>
          <w:sz w:val="24"/>
          <w:szCs w:val="24"/>
          <w:rtl/>
        </w:rPr>
        <w:t>כל</w:t>
      </w:r>
      <w:r w:rsidRPr="00FC132E">
        <w:rPr>
          <w:rFonts w:cs="David"/>
          <w:sz w:val="24"/>
          <w:szCs w:val="24"/>
          <w:rtl/>
        </w:rPr>
        <w:t xml:space="preserve"> </w:t>
      </w:r>
      <w:r w:rsidRPr="00FC132E">
        <w:rPr>
          <w:rFonts w:cs="David" w:hint="cs"/>
          <w:sz w:val="24"/>
          <w:szCs w:val="24"/>
          <w:rtl/>
        </w:rPr>
        <w:t>נזק</w:t>
      </w:r>
      <w:r w:rsidRPr="00FC132E">
        <w:rPr>
          <w:rFonts w:cs="David"/>
          <w:sz w:val="24"/>
          <w:szCs w:val="24"/>
          <w:rtl/>
        </w:rPr>
        <w:t xml:space="preserve"> </w:t>
      </w:r>
      <w:r w:rsidRPr="00FC132E">
        <w:rPr>
          <w:rFonts w:cs="David" w:hint="cs"/>
          <w:sz w:val="24"/>
          <w:szCs w:val="24"/>
          <w:rtl/>
        </w:rPr>
        <w:t>מהפרת</w:t>
      </w:r>
      <w:r w:rsidRPr="00FC132E">
        <w:rPr>
          <w:rFonts w:cs="David"/>
          <w:sz w:val="24"/>
          <w:szCs w:val="24"/>
          <w:rtl/>
        </w:rPr>
        <w:t xml:space="preserve"> </w:t>
      </w:r>
      <w:r w:rsidRPr="00FC132E">
        <w:rPr>
          <w:rFonts w:cs="David" w:hint="cs"/>
          <w:sz w:val="24"/>
          <w:szCs w:val="24"/>
          <w:rtl/>
        </w:rPr>
        <w:t>חובה</w:t>
      </w:r>
      <w:r w:rsidRPr="00FC132E">
        <w:rPr>
          <w:rFonts w:cs="David"/>
          <w:sz w:val="24"/>
          <w:szCs w:val="24"/>
          <w:rtl/>
        </w:rPr>
        <w:t xml:space="preserve"> </w:t>
      </w:r>
      <w:r w:rsidRPr="00FC132E">
        <w:rPr>
          <w:rFonts w:cs="David" w:hint="cs"/>
          <w:sz w:val="24"/>
          <w:szCs w:val="24"/>
          <w:rtl/>
        </w:rPr>
        <w:t>מקצועית</w:t>
      </w:r>
      <w:r w:rsidRPr="00FC132E">
        <w:rPr>
          <w:rFonts w:cs="David"/>
          <w:sz w:val="24"/>
          <w:szCs w:val="24"/>
          <w:rtl/>
        </w:rPr>
        <w:t xml:space="preserve"> </w:t>
      </w:r>
      <w:r w:rsidRPr="00FC132E">
        <w:rPr>
          <w:rFonts w:cs="David" w:hint="cs"/>
          <w:sz w:val="24"/>
          <w:szCs w:val="24"/>
          <w:rtl/>
        </w:rPr>
        <w:t>של</w:t>
      </w:r>
      <w:r w:rsidRPr="00FC132E">
        <w:rPr>
          <w:rFonts w:cs="David"/>
          <w:sz w:val="24"/>
          <w:szCs w:val="24"/>
          <w:rtl/>
        </w:rPr>
        <w:t xml:space="preserve"> </w:t>
      </w:r>
      <w:r w:rsidRPr="00FC132E">
        <w:rPr>
          <w:rFonts w:cs="David" w:hint="cs"/>
          <w:sz w:val="24"/>
          <w:szCs w:val="24"/>
          <w:rtl/>
        </w:rPr>
        <w:t>הזוכה</w:t>
      </w:r>
      <w:r w:rsidRPr="00FC132E">
        <w:rPr>
          <w:rFonts w:cs="David"/>
          <w:sz w:val="24"/>
          <w:szCs w:val="24"/>
          <w:rtl/>
        </w:rPr>
        <w:t xml:space="preserve">, </w:t>
      </w:r>
      <w:r w:rsidRPr="00FC132E">
        <w:rPr>
          <w:rFonts w:cs="David" w:hint="cs"/>
          <w:sz w:val="24"/>
          <w:szCs w:val="24"/>
          <w:rtl/>
        </w:rPr>
        <w:t>עובדיה</w:t>
      </w:r>
      <w:r w:rsidRPr="00FC132E">
        <w:rPr>
          <w:rFonts w:cs="David"/>
          <w:sz w:val="24"/>
          <w:szCs w:val="24"/>
          <w:rtl/>
        </w:rPr>
        <w:t xml:space="preserve"> </w:t>
      </w:r>
      <w:r w:rsidRPr="00FC132E">
        <w:rPr>
          <w:rFonts w:cs="David" w:hint="cs"/>
          <w:sz w:val="24"/>
          <w:szCs w:val="24"/>
          <w:rtl/>
        </w:rPr>
        <w:t>ובגין</w:t>
      </w:r>
      <w:r w:rsidRPr="00FC132E">
        <w:rPr>
          <w:rFonts w:cs="David"/>
          <w:sz w:val="24"/>
          <w:szCs w:val="24"/>
          <w:rtl/>
        </w:rPr>
        <w:t xml:space="preserve"> </w:t>
      </w:r>
      <w:r w:rsidRPr="00FC132E">
        <w:rPr>
          <w:rFonts w:cs="David" w:hint="cs"/>
          <w:sz w:val="24"/>
          <w:szCs w:val="24"/>
          <w:rtl/>
        </w:rPr>
        <w:t>כל</w:t>
      </w:r>
      <w:r w:rsidRPr="00FC132E">
        <w:rPr>
          <w:rFonts w:cs="David"/>
          <w:sz w:val="24"/>
          <w:szCs w:val="24"/>
          <w:rtl/>
        </w:rPr>
        <w:t xml:space="preserve"> </w:t>
      </w:r>
      <w:r w:rsidRPr="00FC132E">
        <w:rPr>
          <w:rFonts w:cs="David" w:hint="cs"/>
          <w:sz w:val="24"/>
          <w:szCs w:val="24"/>
          <w:rtl/>
        </w:rPr>
        <w:t>הפועלים</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     </w:t>
      </w:r>
      <w:r w:rsidRPr="00FC132E">
        <w:rPr>
          <w:rFonts w:cs="David" w:hint="cs"/>
          <w:sz w:val="24"/>
          <w:szCs w:val="24"/>
          <w:rtl/>
        </w:rPr>
        <w:t>מטעמה</w:t>
      </w:r>
      <w:r w:rsidRPr="00FC132E">
        <w:rPr>
          <w:rFonts w:cs="David"/>
          <w:sz w:val="24"/>
          <w:szCs w:val="24"/>
          <w:rtl/>
        </w:rPr>
        <w:t xml:space="preserve"> </w:t>
      </w:r>
      <w:r w:rsidRPr="00FC132E">
        <w:rPr>
          <w:rFonts w:cs="David" w:hint="cs"/>
          <w:sz w:val="24"/>
          <w:szCs w:val="24"/>
          <w:rtl/>
        </w:rPr>
        <w:t>ואשר</w:t>
      </w:r>
      <w:r w:rsidRPr="00FC132E">
        <w:rPr>
          <w:rFonts w:cs="David"/>
          <w:sz w:val="24"/>
          <w:szCs w:val="24"/>
          <w:rtl/>
        </w:rPr>
        <w:t xml:space="preserve"> </w:t>
      </w:r>
      <w:r w:rsidRPr="00FC132E">
        <w:rPr>
          <w:rFonts w:cs="David" w:hint="cs"/>
          <w:sz w:val="24"/>
          <w:szCs w:val="24"/>
          <w:rtl/>
        </w:rPr>
        <w:t>אירע</w:t>
      </w:r>
      <w:r w:rsidRPr="00FC132E">
        <w:rPr>
          <w:rFonts w:cs="David"/>
          <w:sz w:val="24"/>
          <w:szCs w:val="24"/>
          <w:rtl/>
        </w:rPr>
        <w:t xml:space="preserve"> </w:t>
      </w:r>
      <w:r w:rsidRPr="00FC132E">
        <w:rPr>
          <w:rFonts w:cs="David" w:hint="cs"/>
          <w:sz w:val="24"/>
          <w:szCs w:val="24"/>
          <w:rtl/>
        </w:rPr>
        <w:t>כתוצאה</w:t>
      </w:r>
      <w:r w:rsidRPr="00FC132E">
        <w:rPr>
          <w:rFonts w:cs="David"/>
          <w:sz w:val="24"/>
          <w:szCs w:val="24"/>
          <w:rtl/>
        </w:rPr>
        <w:t xml:space="preserve"> </w:t>
      </w:r>
      <w:r w:rsidRPr="00FC132E">
        <w:rPr>
          <w:rFonts w:cs="David" w:hint="cs"/>
          <w:sz w:val="24"/>
          <w:szCs w:val="24"/>
          <w:rtl/>
        </w:rPr>
        <w:t>ממעשה</w:t>
      </w:r>
      <w:r w:rsidRPr="00FC132E">
        <w:rPr>
          <w:rFonts w:cs="David"/>
          <w:sz w:val="24"/>
          <w:szCs w:val="24"/>
          <w:rtl/>
        </w:rPr>
        <w:t xml:space="preserve">, </w:t>
      </w:r>
      <w:r w:rsidRPr="00FC132E">
        <w:rPr>
          <w:rFonts w:cs="David" w:hint="cs"/>
          <w:sz w:val="24"/>
          <w:szCs w:val="24"/>
          <w:rtl/>
        </w:rPr>
        <w:t>רשלנות</w:t>
      </w:r>
      <w:r w:rsidRPr="00FC132E">
        <w:rPr>
          <w:rFonts w:cs="David"/>
          <w:sz w:val="24"/>
          <w:szCs w:val="24"/>
          <w:rtl/>
        </w:rPr>
        <w:t xml:space="preserve">, </w:t>
      </w:r>
      <w:r w:rsidRPr="00FC132E">
        <w:rPr>
          <w:rFonts w:cs="David" w:hint="cs"/>
          <w:sz w:val="24"/>
          <w:szCs w:val="24"/>
          <w:rtl/>
        </w:rPr>
        <w:t>לרבות</w:t>
      </w:r>
      <w:r w:rsidRPr="00FC132E">
        <w:rPr>
          <w:rFonts w:cs="David"/>
          <w:sz w:val="24"/>
          <w:szCs w:val="24"/>
          <w:rtl/>
        </w:rPr>
        <w:t xml:space="preserve">, </w:t>
      </w:r>
      <w:r w:rsidRPr="00FC132E">
        <w:rPr>
          <w:rFonts w:cs="David" w:hint="cs"/>
          <w:sz w:val="24"/>
          <w:szCs w:val="24"/>
          <w:rtl/>
        </w:rPr>
        <w:t>מחדל</w:t>
      </w:r>
      <w:r w:rsidRPr="00FC132E">
        <w:rPr>
          <w:rFonts w:cs="David"/>
          <w:sz w:val="24"/>
          <w:szCs w:val="24"/>
          <w:rtl/>
        </w:rPr>
        <w:t xml:space="preserve">, </w:t>
      </w:r>
      <w:r w:rsidRPr="00FC132E">
        <w:rPr>
          <w:rFonts w:cs="David" w:hint="cs"/>
          <w:sz w:val="24"/>
          <w:szCs w:val="24"/>
          <w:rtl/>
        </w:rPr>
        <w:t>טעות</w:t>
      </w:r>
      <w:r w:rsidRPr="00FC132E">
        <w:rPr>
          <w:rFonts w:cs="David"/>
          <w:sz w:val="24"/>
          <w:szCs w:val="24"/>
          <w:rtl/>
        </w:rPr>
        <w:t xml:space="preserve"> </w:t>
      </w:r>
      <w:r w:rsidRPr="00FC132E">
        <w:rPr>
          <w:rFonts w:cs="David" w:hint="cs"/>
          <w:sz w:val="24"/>
          <w:szCs w:val="24"/>
          <w:rtl/>
        </w:rPr>
        <w:t>או</w:t>
      </w:r>
      <w:r w:rsidRPr="00FC132E">
        <w:rPr>
          <w:rFonts w:cs="David"/>
          <w:sz w:val="24"/>
          <w:szCs w:val="24"/>
          <w:rtl/>
        </w:rPr>
        <w:t xml:space="preserve"> </w:t>
      </w:r>
      <w:r w:rsidRPr="00FC132E">
        <w:rPr>
          <w:rFonts w:cs="David" w:hint="cs"/>
          <w:sz w:val="24"/>
          <w:szCs w:val="24"/>
          <w:rtl/>
        </w:rPr>
        <w:t>השמטה</w:t>
      </w:r>
      <w:r w:rsidRPr="00FC132E">
        <w:rPr>
          <w:rFonts w:cs="David"/>
          <w:sz w:val="24"/>
          <w:szCs w:val="24"/>
          <w:rtl/>
        </w:rPr>
        <w:t xml:space="preserve">, </w:t>
      </w:r>
      <w:r w:rsidRPr="00FC132E">
        <w:rPr>
          <w:rFonts w:cs="David" w:hint="cs"/>
          <w:sz w:val="24"/>
          <w:szCs w:val="24"/>
          <w:rtl/>
        </w:rPr>
        <w:t>מצג</w:t>
      </w:r>
      <w:r w:rsidRPr="00FC132E">
        <w:rPr>
          <w:rFonts w:cs="David"/>
          <w:sz w:val="24"/>
          <w:szCs w:val="24"/>
          <w:rtl/>
        </w:rPr>
        <w:t xml:space="preserve"> </w:t>
      </w:r>
      <w:r w:rsidRPr="00FC132E">
        <w:rPr>
          <w:rFonts w:cs="David" w:hint="cs"/>
          <w:sz w:val="24"/>
          <w:szCs w:val="24"/>
          <w:rtl/>
        </w:rPr>
        <w:t>בלתי</w:t>
      </w:r>
      <w:r w:rsidRPr="00FC132E">
        <w:rPr>
          <w:rFonts w:cs="David"/>
          <w:sz w:val="24"/>
          <w:szCs w:val="24"/>
          <w:rtl/>
        </w:rPr>
        <w:t xml:space="preserve"> </w:t>
      </w:r>
    </w:p>
    <w:p w:rsidR="0067439B" w:rsidRPr="00FC132E" w:rsidRDefault="0067439B" w:rsidP="0067439B">
      <w:pPr>
        <w:pStyle w:val="af1"/>
        <w:rPr>
          <w:rFonts w:ascii="Times New Roman" w:eastAsia="Times New Roman" w:hAnsi="Times New Roman" w:cs="David"/>
          <w:sz w:val="24"/>
          <w:szCs w:val="24"/>
          <w:rtl/>
        </w:rPr>
      </w:pPr>
      <w:r w:rsidRPr="00FC132E">
        <w:rPr>
          <w:rFonts w:cs="David"/>
          <w:sz w:val="24"/>
          <w:szCs w:val="24"/>
          <w:rtl/>
        </w:rPr>
        <w:t xml:space="preserve">     </w:t>
      </w:r>
      <w:r w:rsidRPr="00FC132E">
        <w:rPr>
          <w:rFonts w:cs="David" w:hint="cs"/>
          <w:sz w:val="24"/>
          <w:szCs w:val="24"/>
          <w:rtl/>
        </w:rPr>
        <w:t>נכון</w:t>
      </w:r>
      <w:r w:rsidRPr="00FC132E">
        <w:rPr>
          <w:rFonts w:cs="David"/>
          <w:sz w:val="24"/>
          <w:szCs w:val="24"/>
          <w:rtl/>
        </w:rPr>
        <w:t xml:space="preserve">, </w:t>
      </w:r>
      <w:r w:rsidRPr="00FC132E">
        <w:rPr>
          <w:rFonts w:cs="David" w:hint="cs"/>
          <w:sz w:val="24"/>
          <w:szCs w:val="24"/>
          <w:rtl/>
        </w:rPr>
        <w:t>הצהרה</w:t>
      </w:r>
      <w:r w:rsidRPr="00FC132E">
        <w:rPr>
          <w:rFonts w:cs="David"/>
          <w:sz w:val="24"/>
          <w:szCs w:val="24"/>
          <w:rtl/>
        </w:rPr>
        <w:t xml:space="preserve"> </w:t>
      </w:r>
      <w:r w:rsidRPr="00FC132E">
        <w:rPr>
          <w:rFonts w:cs="David" w:hint="cs"/>
          <w:sz w:val="24"/>
          <w:szCs w:val="24"/>
          <w:rtl/>
        </w:rPr>
        <w:t>רשלנית</w:t>
      </w:r>
      <w:r w:rsidRPr="00FC132E">
        <w:rPr>
          <w:rFonts w:cs="David"/>
          <w:sz w:val="24"/>
          <w:szCs w:val="24"/>
          <w:rtl/>
        </w:rPr>
        <w:t xml:space="preserve"> </w:t>
      </w:r>
      <w:r w:rsidRPr="00FC132E">
        <w:rPr>
          <w:rFonts w:cs="David" w:hint="cs"/>
          <w:sz w:val="24"/>
          <w:szCs w:val="24"/>
          <w:rtl/>
        </w:rPr>
        <w:t>שנעשו</w:t>
      </w:r>
      <w:r w:rsidRPr="00FC132E">
        <w:rPr>
          <w:rFonts w:cs="David"/>
          <w:sz w:val="24"/>
          <w:szCs w:val="24"/>
          <w:rtl/>
        </w:rPr>
        <w:t xml:space="preserve"> </w:t>
      </w:r>
      <w:r w:rsidRPr="00FC132E">
        <w:rPr>
          <w:rFonts w:cs="David" w:hint="cs"/>
          <w:sz w:val="24"/>
          <w:szCs w:val="24"/>
          <w:rtl/>
        </w:rPr>
        <w:t>בתום</w:t>
      </w:r>
      <w:r w:rsidRPr="00FC132E">
        <w:rPr>
          <w:rFonts w:cs="David"/>
          <w:sz w:val="24"/>
          <w:szCs w:val="24"/>
          <w:rtl/>
        </w:rPr>
        <w:t xml:space="preserve"> </w:t>
      </w:r>
      <w:r w:rsidRPr="00FC132E">
        <w:rPr>
          <w:rFonts w:cs="David" w:hint="cs"/>
          <w:sz w:val="24"/>
          <w:szCs w:val="24"/>
          <w:rtl/>
        </w:rPr>
        <w:t>לב</w:t>
      </w:r>
      <w:r w:rsidRPr="00FC132E">
        <w:rPr>
          <w:rFonts w:cs="David"/>
          <w:sz w:val="24"/>
          <w:szCs w:val="24"/>
          <w:rtl/>
        </w:rPr>
        <w:t xml:space="preserve">, </w:t>
      </w:r>
      <w:r w:rsidRPr="00FC132E">
        <w:rPr>
          <w:rFonts w:ascii="Times New Roman" w:eastAsia="Times New Roman" w:hAnsi="Times New Roman" w:cs="David" w:hint="cs"/>
          <w:sz w:val="24"/>
          <w:szCs w:val="24"/>
          <w:rtl/>
        </w:rPr>
        <w:t xml:space="preserve">בקשר  למתן שירותי ייעוץ, ליווי ומיון מועמדים </w:t>
      </w:r>
    </w:p>
    <w:p w:rsidR="0067439B" w:rsidRPr="00FC132E" w:rsidRDefault="0067439B" w:rsidP="0067439B">
      <w:pPr>
        <w:pStyle w:val="af1"/>
        <w:rPr>
          <w:rFonts w:ascii="Times New Roman" w:eastAsia="Times New Roman" w:hAnsi="Times New Roman" w:cs="David"/>
          <w:sz w:val="24"/>
          <w:szCs w:val="24"/>
          <w:rtl/>
        </w:rPr>
      </w:pPr>
      <w:r w:rsidRPr="00FC132E">
        <w:rPr>
          <w:rFonts w:ascii="Times New Roman" w:eastAsia="Times New Roman" w:hAnsi="Times New Roman" w:cs="David" w:hint="cs"/>
          <w:sz w:val="24"/>
          <w:szCs w:val="24"/>
          <w:rtl/>
        </w:rPr>
        <w:t xml:space="preserve">     בתהליכי איתור מנכ"לים לרבות ביצוע הליכי איתור אקטיביים כולל גיוס והשמה (ככל </w:t>
      </w:r>
    </w:p>
    <w:p w:rsidR="0067439B" w:rsidRPr="00FC132E" w:rsidRDefault="0067439B" w:rsidP="0067439B">
      <w:pPr>
        <w:pStyle w:val="af1"/>
        <w:rPr>
          <w:rFonts w:ascii="Times New Roman" w:eastAsia="Times New Roman" w:hAnsi="Times New Roman" w:cs="David"/>
          <w:sz w:val="24"/>
          <w:szCs w:val="24"/>
          <w:rtl/>
        </w:rPr>
      </w:pPr>
      <w:r w:rsidRPr="00FC132E">
        <w:rPr>
          <w:rFonts w:ascii="Times New Roman" w:eastAsia="Times New Roman" w:hAnsi="Times New Roman" w:cs="David" w:hint="cs"/>
          <w:sz w:val="24"/>
          <w:szCs w:val="24"/>
          <w:rtl/>
        </w:rPr>
        <w:t xml:space="preserve">     שיידרש) עבור רשות החברות</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הממשלתיות</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בהתאם</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למכרז</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והסכם</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עם</w:t>
      </w:r>
      <w:r w:rsidRPr="00FC132E">
        <w:rPr>
          <w:rFonts w:ascii="Times New Roman" w:eastAsia="Times New Roman" w:hAnsi="Times New Roman" w:cs="David"/>
          <w:sz w:val="24"/>
          <w:szCs w:val="24"/>
          <w:rtl/>
        </w:rPr>
        <w:t xml:space="preserve"> </w:t>
      </w:r>
      <w:r w:rsidRPr="00FC132E">
        <w:rPr>
          <w:rFonts w:ascii="Times New Roman" w:eastAsia="Times New Roman" w:hAnsi="Times New Roman" w:cs="David" w:hint="cs"/>
          <w:sz w:val="24"/>
          <w:szCs w:val="24"/>
          <w:rtl/>
        </w:rPr>
        <w:t xml:space="preserve">מדינת ישראל </w:t>
      </w:r>
      <w:r w:rsidRPr="00FC132E">
        <w:rPr>
          <w:rFonts w:ascii="Times New Roman" w:eastAsia="Times New Roman" w:hAnsi="Times New Roman" w:cs="David"/>
          <w:sz w:val="24"/>
          <w:szCs w:val="24"/>
          <w:rtl/>
        </w:rPr>
        <w:t>–</w:t>
      </w:r>
      <w:r w:rsidRPr="00FC132E">
        <w:rPr>
          <w:rFonts w:ascii="Times New Roman" w:eastAsia="Times New Roman" w:hAnsi="Times New Roman" w:cs="David" w:hint="cs"/>
          <w:sz w:val="24"/>
          <w:szCs w:val="24"/>
          <w:rtl/>
        </w:rPr>
        <w:t xml:space="preserve"> </w:t>
      </w:r>
    </w:p>
    <w:p w:rsidR="0067439B" w:rsidRPr="00FC132E" w:rsidRDefault="0067439B" w:rsidP="0067439B">
      <w:pPr>
        <w:pStyle w:val="af1"/>
        <w:rPr>
          <w:rFonts w:cs="David"/>
          <w:sz w:val="24"/>
          <w:szCs w:val="24"/>
          <w:rtl/>
        </w:rPr>
      </w:pPr>
      <w:r w:rsidRPr="00FC132E">
        <w:rPr>
          <w:rFonts w:cs="David" w:hint="cs"/>
          <w:sz w:val="24"/>
          <w:szCs w:val="24"/>
          <w:rtl/>
        </w:rPr>
        <w:t xml:space="preserve">     משרד האוצר</w:t>
      </w:r>
      <w:r w:rsidRPr="00FC132E">
        <w:rPr>
          <w:rFonts w:cs="David"/>
          <w:sz w:val="24"/>
          <w:szCs w:val="24"/>
          <w:rtl/>
        </w:rPr>
        <w:t xml:space="preserve">, </w:t>
      </w:r>
      <w:r w:rsidRPr="00FC132E">
        <w:rPr>
          <w:rFonts w:cs="David" w:hint="cs"/>
          <w:sz w:val="24"/>
          <w:szCs w:val="24"/>
          <w:rtl/>
        </w:rPr>
        <w:t>מדינת</w:t>
      </w:r>
      <w:r w:rsidRPr="00FC132E">
        <w:rPr>
          <w:rFonts w:cs="David"/>
          <w:sz w:val="24"/>
          <w:szCs w:val="24"/>
          <w:rtl/>
        </w:rPr>
        <w:t xml:space="preserve"> </w:t>
      </w:r>
      <w:r w:rsidRPr="00FC132E">
        <w:rPr>
          <w:rFonts w:cs="David" w:hint="cs"/>
          <w:sz w:val="24"/>
          <w:szCs w:val="24"/>
          <w:rtl/>
        </w:rPr>
        <w:t>ישראל</w:t>
      </w:r>
      <w:r w:rsidRPr="00FC132E">
        <w:rPr>
          <w:rFonts w:cs="David"/>
          <w:sz w:val="24"/>
          <w:szCs w:val="24"/>
          <w:rtl/>
        </w:rPr>
        <w:t xml:space="preserve"> –  </w:t>
      </w:r>
      <w:r w:rsidRPr="00FC132E">
        <w:rPr>
          <w:rFonts w:cs="David" w:hint="cs"/>
          <w:sz w:val="24"/>
          <w:szCs w:val="24"/>
          <w:rtl/>
        </w:rPr>
        <w:t xml:space="preserve">רשות החברות הממשלתיות. </w:t>
      </w:r>
      <w:r w:rsidRPr="00FC132E">
        <w:rPr>
          <w:rFonts w:cs="David"/>
          <w:sz w:val="24"/>
          <w:szCs w:val="24"/>
          <w:rtl/>
        </w:rPr>
        <w:t xml:space="preserve">         </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2.</w:t>
      </w:r>
      <w:r w:rsidRPr="00FC132E">
        <w:rPr>
          <w:rFonts w:hint="cs"/>
          <w:rtl/>
        </w:rPr>
        <w:t xml:space="preserve"> </w:t>
      </w:r>
      <w:r w:rsidRPr="00FC132E">
        <w:rPr>
          <w:rFonts w:cs="David" w:hint="cs"/>
          <w:sz w:val="24"/>
          <w:szCs w:val="24"/>
          <w:rtl/>
        </w:rPr>
        <w:t>גבול</w:t>
      </w:r>
      <w:r w:rsidRPr="00FC132E">
        <w:rPr>
          <w:rFonts w:cs="David"/>
          <w:sz w:val="24"/>
          <w:szCs w:val="24"/>
          <w:rtl/>
        </w:rPr>
        <w:t xml:space="preserve"> </w:t>
      </w:r>
      <w:r w:rsidRPr="00FC132E">
        <w:rPr>
          <w:rFonts w:cs="David" w:hint="cs"/>
          <w:sz w:val="24"/>
          <w:szCs w:val="24"/>
          <w:rtl/>
        </w:rPr>
        <w:t>האחריות</w:t>
      </w:r>
      <w:r w:rsidRPr="00FC132E">
        <w:rPr>
          <w:rFonts w:cs="David"/>
          <w:sz w:val="24"/>
          <w:szCs w:val="24"/>
          <w:rtl/>
        </w:rPr>
        <w:t xml:space="preserve"> </w:t>
      </w:r>
      <w:r w:rsidRPr="00FC132E">
        <w:rPr>
          <w:rFonts w:cs="David" w:hint="cs"/>
          <w:sz w:val="24"/>
          <w:szCs w:val="24"/>
          <w:rtl/>
        </w:rPr>
        <w:t>למקרה</w:t>
      </w:r>
      <w:r w:rsidRPr="00FC132E">
        <w:rPr>
          <w:rFonts w:cs="David"/>
          <w:sz w:val="24"/>
          <w:szCs w:val="24"/>
          <w:rtl/>
        </w:rPr>
        <w:t xml:space="preserve"> </w:t>
      </w:r>
      <w:r w:rsidRPr="00FC132E">
        <w:rPr>
          <w:rFonts w:cs="David" w:hint="cs"/>
          <w:sz w:val="24"/>
          <w:szCs w:val="24"/>
          <w:rtl/>
        </w:rPr>
        <w:t>ולתקופת</w:t>
      </w:r>
      <w:r w:rsidRPr="00FC132E">
        <w:rPr>
          <w:rFonts w:cs="David"/>
          <w:sz w:val="24"/>
          <w:szCs w:val="24"/>
          <w:rtl/>
        </w:rPr>
        <w:t xml:space="preserve"> </w:t>
      </w:r>
      <w:r w:rsidRPr="00FC132E">
        <w:rPr>
          <w:rFonts w:cs="David" w:hint="cs"/>
          <w:sz w:val="24"/>
          <w:szCs w:val="24"/>
          <w:rtl/>
        </w:rPr>
        <w:t>הביטוח</w:t>
      </w:r>
      <w:r w:rsidRPr="00FC132E">
        <w:rPr>
          <w:rFonts w:cs="David"/>
          <w:sz w:val="24"/>
          <w:szCs w:val="24"/>
          <w:rtl/>
        </w:rPr>
        <w:t xml:space="preserve"> (</w:t>
      </w:r>
      <w:r w:rsidRPr="00FC132E">
        <w:rPr>
          <w:rFonts w:cs="David" w:hint="cs"/>
          <w:sz w:val="24"/>
          <w:szCs w:val="24"/>
          <w:rtl/>
        </w:rPr>
        <w:t>שנה</w:t>
      </w:r>
      <w:r w:rsidRPr="00FC132E">
        <w:rPr>
          <w:rFonts w:cs="David"/>
          <w:sz w:val="24"/>
          <w:szCs w:val="24"/>
          <w:rtl/>
        </w:rPr>
        <w:t xml:space="preserve">)  </w:t>
      </w:r>
      <w:r w:rsidRPr="00FC132E">
        <w:rPr>
          <w:rFonts w:cs="David" w:hint="cs"/>
          <w:sz w:val="24"/>
          <w:szCs w:val="24"/>
          <w:rtl/>
        </w:rPr>
        <w:t>לא</w:t>
      </w:r>
      <w:r w:rsidRPr="00FC132E">
        <w:rPr>
          <w:rFonts w:cs="David"/>
          <w:sz w:val="24"/>
          <w:szCs w:val="24"/>
          <w:rtl/>
        </w:rPr>
        <w:t xml:space="preserve"> </w:t>
      </w:r>
      <w:r w:rsidRPr="00FC132E">
        <w:rPr>
          <w:rFonts w:cs="David" w:hint="cs"/>
          <w:sz w:val="24"/>
          <w:szCs w:val="24"/>
          <w:rtl/>
        </w:rPr>
        <w:t>יפחת</w:t>
      </w:r>
      <w:r w:rsidRPr="00FC132E">
        <w:rPr>
          <w:rFonts w:cs="David"/>
          <w:sz w:val="24"/>
          <w:szCs w:val="24"/>
          <w:rtl/>
        </w:rPr>
        <w:t xml:space="preserve"> </w:t>
      </w:r>
      <w:r w:rsidRPr="00FC132E">
        <w:rPr>
          <w:rFonts w:cs="David" w:hint="cs"/>
          <w:sz w:val="24"/>
          <w:szCs w:val="24"/>
          <w:rtl/>
        </w:rPr>
        <w:t>מ</w:t>
      </w:r>
      <w:r w:rsidRPr="00FC132E">
        <w:rPr>
          <w:rFonts w:cs="David"/>
          <w:sz w:val="24"/>
          <w:szCs w:val="24"/>
          <w:rtl/>
        </w:rPr>
        <w:t xml:space="preserve">- </w:t>
      </w:r>
      <w:r w:rsidRPr="00FC132E">
        <w:rPr>
          <w:rFonts w:cs="David" w:hint="cs"/>
          <w:sz w:val="24"/>
          <w:szCs w:val="24"/>
          <w:rtl/>
        </w:rPr>
        <w:t>500,000 דולר</w:t>
      </w:r>
      <w:r w:rsidRPr="00FC132E">
        <w:rPr>
          <w:rFonts w:cs="David"/>
          <w:sz w:val="24"/>
          <w:szCs w:val="24"/>
          <w:rtl/>
        </w:rPr>
        <w:t xml:space="preserve"> </w:t>
      </w:r>
      <w:r w:rsidRPr="00FC132E">
        <w:rPr>
          <w:rFonts w:cs="David" w:hint="cs"/>
          <w:sz w:val="24"/>
          <w:szCs w:val="24"/>
          <w:rtl/>
        </w:rPr>
        <w:t>ארה</w:t>
      </w:r>
      <w:r w:rsidRPr="00FC132E">
        <w:rPr>
          <w:rFonts w:cs="David"/>
          <w:sz w:val="24"/>
          <w:szCs w:val="24"/>
          <w:rtl/>
        </w:rPr>
        <w:t>"</w:t>
      </w:r>
      <w:r w:rsidRPr="00FC132E">
        <w:rPr>
          <w:rFonts w:cs="David" w:hint="cs"/>
          <w:sz w:val="24"/>
          <w:szCs w:val="24"/>
          <w:rtl/>
        </w:rPr>
        <w:t xml:space="preserve">ב. </w:t>
      </w:r>
    </w:p>
    <w:p w:rsidR="0067439B" w:rsidRPr="00FC132E" w:rsidRDefault="0067439B" w:rsidP="0067439B">
      <w:pPr>
        <w:pStyle w:val="af1"/>
        <w:jc w:val="center"/>
        <w:rPr>
          <w:rFonts w:cs="David"/>
          <w:sz w:val="24"/>
          <w:szCs w:val="24"/>
          <w:rtl/>
        </w:rPr>
      </w:pPr>
      <w:r w:rsidRPr="00FC132E">
        <w:rPr>
          <w:rFonts w:cs="David" w:hint="cs"/>
          <w:sz w:val="24"/>
          <w:szCs w:val="24"/>
          <w:rtl/>
        </w:rPr>
        <w:t>-5-</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3.</w:t>
      </w:r>
      <w:r w:rsidRPr="00FC132E">
        <w:rPr>
          <w:rFonts w:hint="cs"/>
          <w:rtl/>
        </w:rPr>
        <w:t xml:space="preserve"> </w:t>
      </w:r>
      <w:r w:rsidRPr="00FC132E">
        <w:rPr>
          <w:rFonts w:cs="David" w:hint="cs"/>
          <w:sz w:val="24"/>
          <w:szCs w:val="24"/>
          <w:rtl/>
        </w:rPr>
        <w:t>הכיסוי</w:t>
      </w:r>
      <w:r w:rsidRPr="00FC132E">
        <w:rPr>
          <w:rFonts w:cs="David"/>
          <w:sz w:val="24"/>
          <w:szCs w:val="24"/>
          <w:rtl/>
        </w:rPr>
        <w:t xml:space="preserve"> </w:t>
      </w:r>
      <w:r w:rsidRPr="00FC132E">
        <w:rPr>
          <w:rFonts w:cs="David" w:hint="cs"/>
          <w:sz w:val="24"/>
          <w:szCs w:val="24"/>
          <w:rtl/>
        </w:rPr>
        <w:t>על</w:t>
      </w:r>
      <w:r w:rsidRPr="00FC132E">
        <w:rPr>
          <w:rFonts w:cs="David"/>
          <w:sz w:val="24"/>
          <w:szCs w:val="24"/>
          <w:rtl/>
        </w:rPr>
        <w:t xml:space="preserve"> </w:t>
      </w:r>
      <w:r w:rsidRPr="00FC132E">
        <w:rPr>
          <w:rFonts w:cs="David" w:hint="cs"/>
          <w:sz w:val="24"/>
          <w:szCs w:val="24"/>
          <w:rtl/>
        </w:rPr>
        <w:t>פי</w:t>
      </w:r>
      <w:r w:rsidRPr="00FC132E">
        <w:rPr>
          <w:rFonts w:cs="David"/>
          <w:sz w:val="24"/>
          <w:szCs w:val="24"/>
          <w:rtl/>
        </w:rPr>
        <w:t xml:space="preserve"> </w:t>
      </w:r>
      <w:r w:rsidRPr="00FC132E">
        <w:rPr>
          <w:rFonts w:cs="David" w:hint="cs"/>
          <w:sz w:val="24"/>
          <w:szCs w:val="24"/>
          <w:rtl/>
        </w:rPr>
        <w:t>הפוליסה</w:t>
      </w:r>
      <w:r w:rsidRPr="00FC132E">
        <w:rPr>
          <w:rFonts w:cs="David"/>
          <w:sz w:val="24"/>
          <w:szCs w:val="24"/>
          <w:rtl/>
        </w:rPr>
        <w:t xml:space="preserve"> </w:t>
      </w:r>
      <w:r w:rsidRPr="00FC132E">
        <w:rPr>
          <w:rFonts w:cs="David" w:hint="cs"/>
          <w:sz w:val="24"/>
          <w:szCs w:val="24"/>
          <w:rtl/>
        </w:rPr>
        <w:t>מורחב</w:t>
      </w:r>
      <w:r w:rsidRPr="00FC132E">
        <w:rPr>
          <w:rFonts w:cs="David"/>
          <w:sz w:val="24"/>
          <w:szCs w:val="24"/>
          <w:rtl/>
        </w:rPr>
        <w:t xml:space="preserve"> </w:t>
      </w:r>
      <w:r w:rsidRPr="00FC132E">
        <w:rPr>
          <w:rFonts w:cs="David" w:hint="cs"/>
          <w:sz w:val="24"/>
          <w:szCs w:val="24"/>
          <w:rtl/>
        </w:rPr>
        <w:t>לכלול</w:t>
      </w:r>
      <w:r w:rsidRPr="00FC132E">
        <w:rPr>
          <w:rFonts w:cs="David"/>
          <w:sz w:val="24"/>
          <w:szCs w:val="24"/>
          <w:rtl/>
        </w:rPr>
        <w:t xml:space="preserve"> </w:t>
      </w:r>
      <w:r w:rsidRPr="00FC132E">
        <w:rPr>
          <w:rFonts w:cs="David" w:hint="cs"/>
          <w:sz w:val="24"/>
          <w:szCs w:val="24"/>
          <w:rtl/>
        </w:rPr>
        <w:t>את</w:t>
      </w:r>
      <w:r w:rsidRPr="00FC132E">
        <w:rPr>
          <w:rFonts w:cs="David"/>
          <w:sz w:val="24"/>
          <w:szCs w:val="24"/>
          <w:rtl/>
        </w:rPr>
        <w:t xml:space="preserve"> </w:t>
      </w:r>
      <w:r w:rsidRPr="00FC132E">
        <w:rPr>
          <w:rFonts w:cs="David" w:hint="cs"/>
          <w:sz w:val="24"/>
          <w:szCs w:val="24"/>
          <w:rtl/>
        </w:rPr>
        <w:t>ההרחבות</w:t>
      </w:r>
      <w:r w:rsidRPr="00FC132E">
        <w:rPr>
          <w:rFonts w:cs="David"/>
          <w:sz w:val="24"/>
          <w:szCs w:val="24"/>
          <w:rtl/>
        </w:rPr>
        <w:t xml:space="preserve"> </w:t>
      </w:r>
      <w:r w:rsidRPr="00FC132E">
        <w:rPr>
          <w:rFonts w:cs="David" w:hint="cs"/>
          <w:sz w:val="24"/>
          <w:szCs w:val="24"/>
          <w:rtl/>
        </w:rPr>
        <w:t>הבאות</w:t>
      </w:r>
      <w:r w:rsidRPr="00FC132E">
        <w:rPr>
          <w:rFonts w:cs="David"/>
          <w:sz w:val="24"/>
          <w:szCs w:val="24"/>
          <w:rtl/>
        </w:rPr>
        <w:t>:</w:t>
      </w:r>
    </w:p>
    <w:p w:rsidR="0067439B" w:rsidRPr="00FC132E" w:rsidRDefault="0067439B" w:rsidP="0067439B">
      <w:pPr>
        <w:pStyle w:val="af1"/>
        <w:rPr>
          <w:rFonts w:cs="David"/>
          <w:sz w:val="24"/>
          <w:szCs w:val="24"/>
          <w:rtl/>
        </w:rPr>
      </w:pPr>
      <w:r w:rsidRPr="00FC132E">
        <w:rPr>
          <w:rFonts w:cs="David"/>
          <w:sz w:val="24"/>
          <w:szCs w:val="24"/>
          <w:rtl/>
        </w:rPr>
        <w:t xml:space="preserve">      - </w:t>
      </w:r>
      <w:r w:rsidRPr="00FC132E">
        <w:rPr>
          <w:rFonts w:cs="David" w:hint="cs"/>
          <w:sz w:val="24"/>
          <w:szCs w:val="24"/>
          <w:rtl/>
        </w:rPr>
        <w:t>מרמה</w:t>
      </w:r>
      <w:r w:rsidRPr="00FC132E">
        <w:rPr>
          <w:rFonts w:cs="David"/>
          <w:sz w:val="24"/>
          <w:szCs w:val="24"/>
          <w:rtl/>
        </w:rPr>
        <w:t xml:space="preserve"> </w:t>
      </w:r>
      <w:r w:rsidRPr="00FC132E">
        <w:rPr>
          <w:rFonts w:cs="David" w:hint="cs"/>
          <w:sz w:val="24"/>
          <w:szCs w:val="24"/>
          <w:rtl/>
        </w:rPr>
        <w:t>ואי</w:t>
      </w:r>
      <w:r w:rsidRPr="00FC132E">
        <w:rPr>
          <w:rFonts w:cs="David"/>
          <w:sz w:val="24"/>
          <w:szCs w:val="24"/>
          <w:rtl/>
        </w:rPr>
        <w:t xml:space="preserve"> </w:t>
      </w:r>
      <w:r w:rsidRPr="00FC132E">
        <w:rPr>
          <w:rFonts w:cs="David" w:hint="cs"/>
          <w:sz w:val="24"/>
          <w:szCs w:val="24"/>
          <w:rtl/>
        </w:rPr>
        <w:t>יושר</w:t>
      </w:r>
      <w:r w:rsidRPr="00FC132E">
        <w:rPr>
          <w:rFonts w:cs="David"/>
          <w:sz w:val="24"/>
          <w:szCs w:val="24"/>
          <w:rtl/>
        </w:rPr>
        <w:t xml:space="preserve"> </w:t>
      </w:r>
      <w:r w:rsidRPr="00FC132E">
        <w:rPr>
          <w:rFonts w:cs="David" w:hint="cs"/>
          <w:sz w:val="24"/>
          <w:szCs w:val="24"/>
          <w:rtl/>
        </w:rPr>
        <w:t>של</w:t>
      </w:r>
      <w:r w:rsidRPr="00FC132E">
        <w:rPr>
          <w:rFonts w:cs="David"/>
          <w:sz w:val="24"/>
          <w:szCs w:val="24"/>
          <w:rtl/>
        </w:rPr>
        <w:t xml:space="preserve"> </w:t>
      </w:r>
      <w:r w:rsidRPr="00FC132E">
        <w:rPr>
          <w:rFonts w:cs="David" w:hint="cs"/>
          <w:sz w:val="24"/>
          <w:szCs w:val="24"/>
          <w:rtl/>
        </w:rPr>
        <w:t>עובדים</w:t>
      </w:r>
      <w:r w:rsidRPr="00FC132E">
        <w:rPr>
          <w:rFonts w:cs="David"/>
          <w:sz w:val="24"/>
          <w:szCs w:val="24"/>
          <w:rtl/>
        </w:rPr>
        <w:t>;</w:t>
      </w:r>
    </w:p>
    <w:p w:rsidR="0067439B" w:rsidRPr="00FC132E" w:rsidRDefault="0067439B" w:rsidP="0067439B">
      <w:pPr>
        <w:pStyle w:val="af1"/>
        <w:rPr>
          <w:rFonts w:cs="David"/>
          <w:sz w:val="24"/>
          <w:szCs w:val="24"/>
          <w:rtl/>
        </w:rPr>
      </w:pPr>
      <w:r w:rsidRPr="00FC132E">
        <w:rPr>
          <w:rFonts w:cs="David" w:hint="cs"/>
          <w:sz w:val="24"/>
          <w:szCs w:val="24"/>
          <w:rtl/>
        </w:rPr>
        <w:t xml:space="preserve">      - </w:t>
      </w:r>
      <w:r w:rsidRPr="00FC132E">
        <w:rPr>
          <w:rFonts w:ascii="Times New Roman" w:eastAsia="Times New Roman" w:hAnsi="Times New Roman" w:cs="David" w:hint="cs"/>
          <w:sz w:val="24"/>
          <w:szCs w:val="24"/>
          <w:rtl/>
        </w:rPr>
        <w:t>דיבה והשמצה</w:t>
      </w:r>
      <w:r w:rsidRPr="00FC132E">
        <w:rPr>
          <w:rFonts w:cs="David" w:hint="cs"/>
          <w:sz w:val="24"/>
          <w:szCs w:val="24"/>
          <w:rtl/>
        </w:rPr>
        <w:t>, פרסום לשון הרע, פגיעה בפרטיות;</w:t>
      </w:r>
    </w:p>
    <w:p w:rsidR="0067439B" w:rsidRPr="00FC132E" w:rsidRDefault="0067439B" w:rsidP="0067439B">
      <w:pPr>
        <w:rPr>
          <w:rtl/>
        </w:rPr>
      </w:pPr>
      <w:r w:rsidRPr="00FC132E">
        <w:rPr>
          <w:rtl/>
        </w:rPr>
        <w:t xml:space="preserve">    </w:t>
      </w:r>
      <w:r w:rsidRPr="00FC132E">
        <w:rPr>
          <w:rFonts w:hint="cs"/>
          <w:rtl/>
        </w:rPr>
        <w:t xml:space="preserve"> </w:t>
      </w:r>
      <w:r w:rsidRPr="00FC132E">
        <w:rPr>
          <w:rtl/>
        </w:rPr>
        <w:t xml:space="preserve"> - </w:t>
      </w:r>
      <w:r w:rsidRPr="00FC132E">
        <w:rPr>
          <w:rFonts w:hint="cs"/>
          <w:rtl/>
        </w:rPr>
        <w:t>אחריות</w:t>
      </w:r>
      <w:r w:rsidRPr="00FC132E">
        <w:rPr>
          <w:rtl/>
        </w:rPr>
        <w:t xml:space="preserve"> </w:t>
      </w:r>
      <w:r w:rsidRPr="00FC132E">
        <w:rPr>
          <w:rFonts w:hint="cs"/>
          <w:rtl/>
        </w:rPr>
        <w:t>צולבת</w:t>
      </w:r>
      <w:r w:rsidRPr="00FC132E">
        <w:rPr>
          <w:rtl/>
        </w:rPr>
        <w:t xml:space="preserve">, </w:t>
      </w:r>
      <w:r w:rsidRPr="00FC132E">
        <w:rPr>
          <w:rFonts w:hint="cs"/>
          <w:rtl/>
        </w:rPr>
        <w:t>אולם</w:t>
      </w:r>
      <w:r w:rsidRPr="00FC132E">
        <w:rPr>
          <w:rtl/>
        </w:rPr>
        <w:t xml:space="preserve"> </w:t>
      </w:r>
      <w:r w:rsidRPr="00FC132E">
        <w:rPr>
          <w:rFonts w:hint="cs"/>
          <w:rtl/>
        </w:rPr>
        <w:t>הכיסוי</w:t>
      </w:r>
      <w:r w:rsidRPr="00FC132E">
        <w:rPr>
          <w:rtl/>
        </w:rPr>
        <w:t xml:space="preserve"> </w:t>
      </w:r>
      <w:r w:rsidRPr="00FC132E">
        <w:rPr>
          <w:rFonts w:hint="cs"/>
          <w:rtl/>
        </w:rPr>
        <w:t>לא</w:t>
      </w:r>
      <w:r w:rsidRPr="00FC132E">
        <w:rPr>
          <w:rtl/>
        </w:rPr>
        <w:t xml:space="preserve"> </w:t>
      </w:r>
      <w:r w:rsidRPr="00FC132E">
        <w:rPr>
          <w:rFonts w:hint="cs"/>
          <w:rtl/>
        </w:rPr>
        <w:t>יחול</w:t>
      </w:r>
      <w:r w:rsidRPr="00FC132E">
        <w:rPr>
          <w:rtl/>
        </w:rPr>
        <w:t xml:space="preserve"> </w:t>
      </w:r>
      <w:r w:rsidRPr="00FC132E">
        <w:rPr>
          <w:rFonts w:hint="cs"/>
          <w:rtl/>
        </w:rPr>
        <w:t>על</w:t>
      </w:r>
      <w:r w:rsidRPr="00FC132E">
        <w:rPr>
          <w:rtl/>
        </w:rPr>
        <w:t xml:space="preserve"> </w:t>
      </w:r>
      <w:r w:rsidRPr="00FC132E">
        <w:rPr>
          <w:rFonts w:hint="cs"/>
          <w:rtl/>
        </w:rPr>
        <w:t>תביעות</w:t>
      </w:r>
      <w:r w:rsidRPr="00FC132E">
        <w:rPr>
          <w:rtl/>
        </w:rPr>
        <w:t xml:space="preserve"> </w:t>
      </w:r>
      <w:r w:rsidRPr="00FC132E">
        <w:rPr>
          <w:rFonts w:hint="cs"/>
          <w:rtl/>
        </w:rPr>
        <w:t>הזוכה</w:t>
      </w:r>
      <w:r w:rsidRPr="00FC132E">
        <w:rPr>
          <w:rtl/>
        </w:rPr>
        <w:t xml:space="preserve"> </w:t>
      </w:r>
      <w:r w:rsidRPr="00FC132E">
        <w:rPr>
          <w:rFonts w:hint="cs"/>
          <w:rtl/>
        </w:rPr>
        <w:t>כנגד</w:t>
      </w:r>
      <w:r w:rsidRPr="00FC132E">
        <w:rPr>
          <w:rtl/>
        </w:rPr>
        <w:t xml:space="preserve"> </w:t>
      </w:r>
      <w:r w:rsidRPr="00FC132E">
        <w:rPr>
          <w:rFonts w:hint="cs"/>
          <w:rtl/>
        </w:rPr>
        <w:t>מדינת</w:t>
      </w:r>
      <w:r w:rsidRPr="00FC132E">
        <w:rPr>
          <w:rtl/>
        </w:rPr>
        <w:t xml:space="preserve"> </w:t>
      </w:r>
      <w:r w:rsidRPr="00FC132E">
        <w:rPr>
          <w:rFonts w:hint="cs"/>
          <w:rtl/>
        </w:rPr>
        <w:t>ישראל</w:t>
      </w:r>
      <w:r w:rsidRPr="00FC132E">
        <w:rPr>
          <w:rtl/>
        </w:rPr>
        <w:t xml:space="preserve"> – </w:t>
      </w:r>
      <w:r w:rsidRPr="00FC132E">
        <w:rPr>
          <w:rFonts w:hint="cs"/>
          <w:rtl/>
        </w:rPr>
        <w:t xml:space="preserve">משרד </w:t>
      </w:r>
    </w:p>
    <w:p w:rsidR="0067439B" w:rsidRPr="00FC132E" w:rsidRDefault="0067439B" w:rsidP="0067439B">
      <w:pPr>
        <w:pStyle w:val="af1"/>
        <w:rPr>
          <w:rFonts w:cs="David"/>
          <w:sz w:val="24"/>
          <w:szCs w:val="24"/>
          <w:rtl/>
        </w:rPr>
      </w:pPr>
      <w:r w:rsidRPr="00FC132E">
        <w:rPr>
          <w:rFonts w:ascii="Times New Roman" w:eastAsia="Times New Roman" w:hAnsi="Times New Roman" w:cs="David" w:hint="cs"/>
          <w:sz w:val="24"/>
          <w:szCs w:val="24"/>
          <w:rtl/>
        </w:rPr>
        <w:t xml:space="preserve">        האוצר, רשות החברות הממשלתיות</w:t>
      </w:r>
      <w:r w:rsidRPr="00FC132E">
        <w:rPr>
          <w:rFonts w:cs="David"/>
          <w:sz w:val="24"/>
          <w:szCs w:val="24"/>
          <w:rtl/>
        </w:rPr>
        <w:t xml:space="preserve">;       </w:t>
      </w:r>
    </w:p>
    <w:p w:rsidR="0067439B" w:rsidRPr="00FC132E" w:rsidRDefault="0067439B" w:rsidP="0067439B">
      <w:pPr>
        <w:pStyle w:val="af1"/>
        <w:rPr>
          <w:rFonts w:cs="David"/>
          <w:sz w:val="24"/>
          <w:szCs w:val="24"/>
          <w:rtl/>
        </w:rPr>
      </w:pPr>
      <w:r w:rsidRPr="00FC132E">
        <w:rPr>
          <w:rFonts w:cs="David"/>
          <w:sz w:val="24"/>
          <w:szCs w:val="24"/>
          <w:rtl/>
        </w:rPr>
        <w:t xml:space="preserve">     - </w:t>
      </w:r>
      <w:r w:rsidRPr="00FC132E">
        <w:rPr>
          <w:rFonts w:cs="David" w:hint="cs"/>
          <w:sz w:val="24"/>
          <w:szCs w:val="24"/>
          <w:rtl/>
        </w:rPr>
        <w:t xml:space="preserve"> אובדן</w:t>
      </w:r>
      <w:r w:rsidRPr="00FC132E">
        <w:rPr>
          <w:rFonts w:cs="David"/>
          <w:sz w:val="24"/>
          <w:szCs w:val="24"/>
          <w:rtl/>
        </w:rPr>
        <w:t xml:space="preserve"> </w:t>
      </w:r>
      <w:r w:rsidRPr="00FC132E">
        <w:rPr>
          <w:rFonts w:cs="David" w:hint="cs"/>
          <w:sz w:val="24"/>
          <w:szCs w:val="24"/>
          <w:rtl/>
        </w:rPr>
        <w:t>מסמכים</w:t>
      </w:r>
      <w:r w:rsidRPr="00FC132E">
        <w:rPr>
          <w:rFonts w:cs="David"/>
          <w:sz w:val="24"/>
          <w:szCs w:val="24"/>
          <w:rtl/>
        </w:rPr>
        <w:t xml:space="preserve">, </w:t>
      </w:r>
      <w:r w:rsidRPr="00FC132E">
        <w:rPr>
          <w:rFonts w:cs="David" w:hint="cs"/>
          <w:sz w:val="24"/>
          <w:szCs w:val="24"/>
          <w:rtl/>
        </w:rPr>
        <w:t>לרבות</w:t>
      </w:r>
      <w:r w:rsidRPr="00FC132E">
        <w:rPr>
          <w:rFonts w:cs="David"/>
          <w:sz w:val="24"/>
          <w:szCs w:val="24"/>
          <w:rtl/>
        </w:rPr>
        <w:t xml:space="preserve"> </w:t>
      </w:r>
      <w:r w:rsidRPr="00FC132E">
        <w:rPr>
          <w:rFonts w:cs="David" w:hint="cs"/>
          <w:sz w:val="24"/>
          <w:szCs w:val="24"/>
          <w:rtl/>
        </w:rPr>
        <w:t>אובדן</w:t>
      </w:r>
      <w:r w:rsidRPr="00FC132E">
        <w:rPr>
          <w:rFonts w:cs="David"/>
          <w:sz w:val="24"/>
          <w:szCs w:val="24"/>
          <w:rtl/>
        </w:rPr>
        <w:t xml:space="preserve"> </w:t>
      </w:r>
      <w:r w:rsidRPr="00FC132E">
        <w:rPr>
          <w:rFonts w:cs="David" w:hint="cs"/>
          <w:sz w:val="24"/>
          <w:szCs w:val="24"/>
          <w:rtl/>
        </w:rPr>
        <w:t>השימוש</w:t>
      </w:r>
      <w:r w:rsidRPr="00FC132E">
        <w:rPr>
          <w:rFonts w:cs="David"/>
          <w:sz w:val="24"/>
          <w:szCs w:val="24"/>
          <w:rtl/>
        </w:rPr>
        <w:t xml:space="preserve"> </w:t>
      </w:r>
      <w:r w:rsidRPr="00FC132E">
        <w:rPr>
          <w:rFonts w:cs="David" w:hint="cs"/>
          <w:sz w:val="24"/>
          <w:szCs w:val="24"/>
          <w:rtl/>
        </w:rPr>
        <w:t>ו</w:t>
      </w:r>
      <w:r w:rsidRPr="00FC132E">
        <w:rPr>
          <w:rFonts w:cs="David"/>
          <w:sz w:val="24"/>
          <w:szCs w:val="24"/>
          <w:rtl/>
        </w:rPr>
        <w:t>/</w:t>
      </w:r>
      <w:r w:rsidRPr="00FC132E">
        <w:rPr>
          <w:rFonts w:cs="David" w:hint="cs"/>
          <w:sz w:val="24"/>
          <w:szCs w:val="24"/>
          <w:rtl/>
        </w:rPr>
        <w:t>או</w:t>
      </w:r>
      <w:r w:rsidRPr="00FC132E">
        <w:rPr>
          <w:rFonts w:cs="David"/>
          <w:sz w:val="24"/>
          <w:szCs w:val="24"/>
          <w:rtl/>
        </w:rPr>
        <w:t xml:space="preserve"> </w:t>
      </w:r>
      <w:r w:rsidRPr="00FC132E">
        <w:rPr>
          <w:rFonts w:cs="David" w:hint="cs"/>
          <w:sz w:val="24"/>
          <w:szCs w:val="24"/>
          <w:rtl/>
        </w:rPr>
        <w:t>עיכוב</w:t>
      </w:r>
      <w:r w:rsidRPr="00FC132E">
        <w:rPr>
          <w:rFonts w:cs="David"/>
          <w:sz w:val="24"/>
          <w:szCs w:val="24"/>
          <w:rtl/>
        </w:rPr>
        <w:t xml:space="preserve"> </w:t>
      </w:r>
      <w:r w:rsidRPr="00FC132E">
        <w:rPr>
          <w:rFonts w:cs="David" w:hint="cs"/>
          <w:sz w:val="24"/>
          <w:szCs w:val="24"/>
          <w:rtl/>
        </w:rPr>
        <w:t>עקב</w:t>
      </w:r>
      <w:r w:rsidRPr="00FC132E">
        <w:rPr>
          <w:rFonts w:cs="David"/>
          <w:sz w:val="24"/>
          <w:szCs w:val="24"/>
          <w:rtl/>
        </w:rPr>
        <w:t xml:space="preserve"> </w:t>
      </w:r>
      <w:r w:rsidRPr="00FC132E">
        <w:rPr>
          <w:rFonts w:cs="David" w:hint="cs"/>
          <w:sz w:val="24"/>
          <w:szCs w:val="24"/>
          <w:rtl/>
        </w:rPr>
        <w:t>מקרה</w:t>
      </w:r>
      <w:r w:rsidRPr="00FC132E">
        <w:rPr>
          <w:rFonts w:cs="David"/>
          <w:sz w:val="24"/>
          <w:szCs w:val="24"/>
          <w:rtl/>
        </w:rPr>
        <w:t xml:space="preserve"> </w:t>
      </w:r>
      <w:r w:rsidRPr="00FC132E">
        <w:rPr>
          <w:rFonts w:cs="David" w:hint="cs"/>
          <w:sz w:val="24"/>
          <w:szCs w:val="24"/>
          <w:rtl/>
        </w:rPr>
        <w:t>ביטוח</w:t>
      </w:r>
      <w:r w:rsidRPr="00FC132E">
        <w:rPr>
          <w:rFonts w:cs="David"/>
          <w:sz w:val="24"/>
          <w:szCs w:val="24"/>
          <w:rtl/>
        </w:rPr>
        <w:t>;</w:t>
      </w:r>
    </w:p>
    <w:p w:rsidR="0067439B" w:rsidRPr="00FC132E" w:rsidRDefault="0067439B" w:rsidP="0067439B">
      <w:pPr>
        <w:pStyle w:val="af1"/>
        <w:rPr>
          <w:rFonts w:cs="David"/>
          <w:sz w:val="24"/>
          <w:szCs w:val="24"/>
          <w:rtl/>
        </w:rPr>
      </w:pPr>
      <w:r w:rsidRPr="00FC132E">
        <w:rPr>
          <w:rFonts w:cs="David"/>
          <w:sz w:val="24"/>
          <w:szCs w:val="24"/>
          <w:rtl/>
        </w:rPr>
        <w:t xml:space="preserve">    </w:t>
      </w:r>
      <w:r w:rsidRPr="00FC132E">
        <w:rPr>
          <w:rFonts w:cs="David" w:hint="cs"/>
          <w:sz w:val="24"/>
          <w:szCs w:val="24"/>
          <w:rtl/>
        </w:rPr>
        <w:t xml:space="preserve"> </w:t>
      </w:r>
      <w:r w:rsidRPr="00FC132E">
        <w:rPr>
          <w:rFonts w:cs="David"/>
          <w:sz w:val="24"/>
          <w:szCs w:val="24"/>
          <w:rtl/>
        </w:rPr>
        <w:t xml:space="preserve">- </w:t>
      </w:r>
      <w:r w:rsidRPr="00FC132E">
        <w:rPr>
          <w:rFonts w:cs="David" w:hint="cs"/>
          <w:sz w:val="24"/>
          <w:szCs w:val="24"/>
          <w:rtl/>
        </w:rPr>
        <w:t xml:space="preserve"> הארכת</w:t>
      </w:r>
      <w:r w:rsidRPr="00FC132E">
        <w:rPr>
          <w:rFonts w:cs="David"/>
          <w:sz w:val="24"/>
          <w:szCs w:val="24"/>
          <w:rtl/>
        </w:rPr>
        <w:t xml:space="preserve"> </w:t>
      </w:r>
      <w:r w:rsidRPr="00FC132E">
        <w:rPr>
          <w:rFonts w:cs="David" w:hint="cs"/>
          <w:sz w:val="24"/>
          <w:szCs w:val="24"/>
          <w:rtl/>
        </w:rPr>
        <w:t>תקופת</w:t>
      </w:r>
      <w:r w:rsidRPr="00FC132E">
        <w:rPr>
          <w:rFonts w:cs="David"/>
          <w:sz w:val="24"/>
          <w:szCs w:val="24"/>
          <w:rtl/>
        </w:rPr>
        <w:t xml:space="preserve"> </w:t>
      </w:r>
      <w:r w:rsidRPr="00FC132E">
        <w:rPr>
          <w:rFonts w:cs="David" w:hint="cs"/>
          <w:sz w:val="24"/>
          <w:szCs w:val="24"/>
          <w:rtl/>
        </w:rPr>
        <w:t>הגילוי</w:t>
      </w:r>
      <w:r w:rsidRPr="00FC132E">
        <w:rPr>
          <w:rFonts w:cs="David"/>
          <w:sz w:val="24"/>
          <w:szCs w:val="24"/>
          <w:rtl/>
        </w:rPr>
        <w:t xml:space="preserve"> </w:t>
      </w:r>
      <w:r w:rsidRPr="00FC132E">
        <w:rPr>
          <w:rFonts w:cs="David" w:hint="cs"/>
          <w:sz w:val="24"/>
          <w:szCs w:val="24"/>
          <w:rtl/>
        </w:rPr>
        <w:t>לפחות</w:t>
      </w:r>
      <w:r w:rsidRPr="00FC132E">
        <w:rPr>
          <w:rFonts w:cs="David"/>
          <w:sz w:val="24"/>
          <w:szCs w:val="24"/>
          <w:rtl/>
        </w:rPr>
        <w:t xml:space="preserve"> 6 </w:t>
      </w:r>
      <w:r w:rsidRPr="00FC132E">
        <w:rPr>
          <w:rFonts w:cs="David" w:hint="cs"/>
          <w:sz w:val="24"/>
          <w:szCs w:val="24"/>
          <w:rtl/>
        </w:rPr>
        <w:t>חודשים</w:t>
      </w:r>
      <w:r w:rsidRPr="00FC132E">
        <w:rPr>
          <w:rFonts w:cs="David"/>
          <w:sz w:val="24"/>
          <w:szCs w:val="24"/>
          <w:rtl/>
        </w:rPr>
        <w:t>.</w:t>
      </w:r>
    </w:p>
    <w:p w:rsidR="0067439B" w:rsidRPr="00FC132E" w:rsidRDefault="0067439B" w:rsidP="0067439B">
      <w:pPr>
        <w:pStyle w:val="af1"/>
        <w:rPr>
          <w:rFonts w:cs="David"/>
          <w:sz w:val="24"/>
          <w:szCs w:val="24"/>
          <w:rtl/>
        </w:rPr>
      </w:pPr>
    </w:p>
    <w:p w:rsidR="0067439B" w:rsidRPr="00FC132E" w:rsidRDefault="0067439B" w:rsidP="0067439B">
      <w:pPr>
        <w:rPr>
          <w:rtl/>
        </w:rPr>
      </w:pPr>
      <w:r w:rsidRPr="00FC132E">
        <w:rPr>
          <w:rFonts w:hint="cs"/>
          <w:rtl/>
        </w:rPr>
        <w:t>4. הביטוח</w:t>
      </w:r>
      <w:r w:rsidRPr="00FC132E">
        <w:rPr>
          <w:rtl/>
        </w:rPr>
        <w:t xml:space="preserve"> </w:t>
      </w:r>
      <w:r w:rsidRPr="00FC132E">
        <w:rPr>
          <w:rFonts w:hint="cs"/>
          <w:rtl/>
        </w:rPr>
        <w:t>על</w:t>
      </w:r>
      <w:r w:rsidRPr="00FC132E">
        <w:rPr>
          <w:rtl/>
        </w:rPr>
        <w:t xml:space="preserve"> </w:t>
      </w:r>
      <w:r w:rsidRPr="00FC132E">
        <w:rPr>
          <w:rFonts w:hint="cs"/>
          <w:rtl/>
        </w:rPr>
        <w:t>פי</w:t>
      </w:r>
      <w:r w:rsidRPr="00FC132E">
        <w:rPr>
          <w:rtl/>
        </w:rPr>
        <w:t xml:space="preserve"> </w:t>
      </w:r>
      <w:r w:rsidRPr="00FC132E">
        <w:rPr>
          <w:rFonts w:hint="cs"/>
          <w:rtl/>
        </w:rPr>
        <w:t>הפוליסה</w:t>
      </w:r>
      <w:r w:rsidRPr="00FC132E">
        <w:rPr>
          <w:rtl/>
        </w:rPr>
        <w:t xml:space="preserve"> </w:t>
      </w:r>
      <w:r w:rsidRPr="00FC132E">
        <w:rPr>
          <w:rFonts w:hint="cs"/>
          <w:rtl/>
        </w:rPr>
        <w:t>מורחב</w:t>
      </w:r>
      <w:r w:rsidRPr="00FC132E">
        <w:rPr>
          <w:rtl/>
        </w:rPr>
        <w:t xml:space="preserve"> </w:t>
      </w:r>
      <w:r w:rsidRPr="00FC132E">
        <w:rPr>
          <w:rFonts w:hint="cs"/>
          <w:rtl/>
        </w:rPr>
        <w:t>לשפות</w:t>
      </w:r>
      <w:r w:rsidRPr="00FC132E">
        <w:rPr>
          <w:rtl/>
        </w:rPr>
        <w:t xml:space="preserve"> </w:t>
      </w:r>
      <w:r w:rsidRPr="00FC132E">
        <w:rPr>
          <w:rFonts w:hint="cs"/>
          <w:rtl/>
        </w:rPr>
        <w:t>את</w:t>
      </w:r>
      <w:r w:rsidRPr="00FC132E">
        <w:rPr>
          <w:rtl/>
        </w:rPr>
        <w:t xml:space="preserve"> </w:t>
      </w:r>
      <w:r w:rsidRPr="00FC132E">
        <w:rPr>
          <w:rFonts w:hint="cs"/>
          <w:rtl/>
        </w:rPr>
        <w:t>מדינת</w:t>
      </w:r>
      <w:r w:rsidRPr="00FC132E">
        <w:rPr>
          <w:rtl/>
        </w:rPr>
        <w:t xml:space="preserve"> </w:t>
      </w:r>
      <w:r w:rsidRPr="00FC132E">
        <w:rPr>
          <w:rFonts w:hint="cs"/>
          <w:rtl/>
        </w:rPr>
        <w:t>ישראל</w:t>
      </w:r>
      <w:r w:rsidRPr="00FC132E">
        <w:rPr>
          <w:rtl/>
        </w:rPr>
        <w:t xml:space="preserve"> –  </w:t>
      </w:r>
      <w:r w:rsidRPr="00FC132E">
        <w:rPr>
          <w:rFonts w:hint="cs"/>
          <w:rtl/>
        </w:rPr>
        <w:t xml:space="preserve">משרד האוצר, רשות החברות </w:t>
      </w:r>
    </w:p>
    <w:p w:rsidR="0067439B" w:rsidRPr="00FC132E" w:rsidRDefault="0067439B" w:rsidP="0067439B">
      <w:pPr>
        <w:rPr>
          <w:rtl/>
        </w:rPr>
      </w:pPr>
      <w:r w:rsidRPr="00FC132E">
        <w:rPr>
          <w:rFonts w:hint="cs"/>
          <w:rtl/>
        </w:rPr>
        <w:t xml:space="preserve">    הממשלתיות</w:t>
      </w:r>
      <w:r w:rsidRPr="00FC132E">
        <w:rPr>
          <w:rtl/>
        </w:rPr>
        <w:t xml:space="preserve"> </w:t>
      </w:r>
      <w:r w:rsidRPr="00FC132E">
        <w:rPr>
          <w:rFonts w:hint="cs"/>
          <w:rtl/>
        </w:rPr>
        <w:t>ככל</w:t>
      </w:r>
      <w:r w:rsidRPr="00FC132E">
        <w:rPr>
          <w:rtl/>
        </w:rPr>
        <w:t xml:space="preserve"> </w:t>
      </w:r>
      <w:r w:rsidRPr="00FC132E">
        <w:rPr>
          <w:rFonts w:hint="cs"/>
          <w:rtl/>
        </w:rPr>
        <w:t>שייחשבו</w:t>
      </w:r>
      <w:r w:rsidRPr="00FC132E">
        <w:rPr>
          <w:rtl/>
        </w:rPr>
        <w:t xml:space="preserve"> </w:t>
      </w:r>
      <w:r w:rsidRPr="00FC132E">
        <w:rPr>
          <w:rFonts w:hint="cs"/>
          <w:rtl/>
        </w:rPr>
        <w:t>אחראים</w:t>
      </w:r>
      <w:r w:rsidRPr="00FC132E">
        <w:rPr>
          <w:rtl/>
        </w:rPr>
        <w:t xml:space="preserve"> </w:t>
      </w:r>
      <w:r w:rsidRPr="00FC132E">
        <w:rPr>
          <w:rFonts w:hint="cs"/>
          <w:rtl/>
        </w:rPr>
        <w:t>למעשי</w:t>
      </w:r>
      <w:r w:rsidRPr="00FC132E">
        <w:rPr>
          <w:rtl/>
        </w:rPr>
        <w:t xml:space="preserve"> </w:t>
      </w:r>
      <w:r w:rsidRPr="00FC132E">
        <w:rPr>
          <w:rFonts w:hint="cs"/>
          <w:rtl/>
        </w:rPr>
        <w:t>ו</w:t>
      </w:r>
      <w:r w:rsidRPr="00FC132E">
        <w:rPr>
          <w:rtl/>
        </w:rPr>
        <w:t>/</w:t>
      </w:r>
      <w:r w:rsidRPr="00FC132E">
        <w:rPr>
          <w:rFonts w:hint="cs"/>
          <w:rtl/>
        </w:rPr>
        <w:t>או</w:t>
      </w:r>
      <w:r w:rsidRPr="00FC132E">
        <w:rPr>
          <w:rtl/>
        </w:rPr>
        <w:t xml:space="preserve"> </w:t>
      </w:r>
      <w:r w:rsidRPr="00FC132E">
        <w:rPr>
          <w:rFonts w:hint="cs"/>
          <w:rtl/>
        </w:rPr>
        <w:t>מחדלי</w:t>
      </w:r>
      <w:r w:rsidRPr="00FC132E">
        <w:rPr>
          <w:rtl/>
        </w:rPr>
        <w:t xml:space="preserve"> </w:t>
      </w:r>
      <w:r w:rsidRPr="00FC132E">
        <w:rPr>
          <w:rFonts w:hint="cs"/>
          <w:rtl/>
        </w:rPr>
        <w:t>הזוכה</w:t>
      </w:r>
      <w:r w:rsidRPr="00FC132E">
        <w:rPr>
          <w:rtl/>
        </w:rPr>
        <w:t xml:space="preserve"> </w:t>
      </w:r>
      <w:r w:rsidRPr="00FC132E">
        <w:rPr>
          <w:rFonts w:hint="cs"/>
          <w:rtl/>
        </w:rPr>
        <w:t>וכל</w:t>
      </w:r>
      <w:r w:rsidRPr="00FC132E">
        <w:rPr>
          <w:rtl/>
        </w:rPr>
        <w:t xml:space="preserve"> </w:t>
      </w:r>
      <w:r w:rsidRPr="00FC132E">
        <w:rPr>
          <w:rFonts w:hint="cs"/>
          <w:rtl/>
        </w:rPr>
        <w:t>הפועלים</w:t>
      </w:r>
      <w:r w:rsidRPr="00FC132E">
        <w:rPr>
          <w:rtl/>
        </w:rPr>
        <w:t xml:space="preserve"> </w:t>
      </w:r>
      <w:r w:rsidRPr="00FC132E">
        <w:rPr>
          <w:rFonts w:hint="cs"/>
          <w:rtl/>
        </w:rPr>
        <w:t>מטעמו</w:t>
      </w:r>
      <w:r w:rsidRPr="00FC132E">
        <w:rPr>
          <w:rtl/>
        </w:rPr>
        <w:t xml:space="preserve">.      </w:t>
      </w:r>
    </w:p>
    <w:p w:rsidR="0067439B" w:rsidRPr="00FC132E" w:rsidRDefault="0067439B" w:rsidP="0067439B">
      <w:pPr>
        <w:rPr>
          <w:rtl/>
        </w:rPr>
      </w:pPr>
    </w:p>
    <w:p w:rsidR="00777633" w:rsidRPr="00FC132E" w:rsidRDefault="00777633" w:rsidP="0067439B">
      <w:pPr>
        <w:rPr>
          <w:b/>
          <w:bCs/>
          <w:sz w:val="28"/>
          <w:szCs w:val="28"/>
          <w:u w:val="single"/>
          <w:rtl/>
        </w:rPr>
      </w:pPr>
    </w:p>
    <w:p w:rsidR="0067439B" w:rsidRPr="00FC132E" w:rsidRDefault="0067439B" w:rsidP="0067439B">
      <w:pPr>
        <w:rPr>
          <w:b/>
          <w:bCs/>
          <w:sz w:val="28"/>
          <w:szCs w:val="28"/>
          <w:u w:val="single"/>
          <w:rtl/>
        </w:rPr>
      </w:pPr>
      <w:r w:rsidRPr="00FC132E">
        <w:rPr>
          <w:b/>
          <w:bCs/>
          <w:sz w:val="28"/>
          <w:szCs w:val="28"/>
          <w:u w:val="single"/>
          <w:rtl/>
        </w:rPr>
        <w:t>ביטוח רכוש</w:t>
      </w:r>
    </w:p>
    <w:p w:rsidR="0067439B" w:rsidRPr="00FC132E" w:rsidRDefault="0067439B" w:rsidP="0067439B">
      <w:pPr>
        <w:rPr>
          <w:rtl/>
        </w:rPr>
      </w:pPr>
    </w:p>
    <w:p w:rsidR="0067439B" w:rsidRPr="00FC132E" w:rsidRDefault="0067439B" w:rsidP="0067439B">
      <w:pPr>
        <w:rPr>
          <w:rtl/>
        </w:rPr>
      </w:pPr>
      <w:r w:rsidRPr="00FC132E">
        <w:rPr>
          <w:rFonts w:hint="cs"/>
          <w:rtl/>
        </w:rPr>
        <w:t>ביטוח</w:t>
      </w:r>
      <w:r w:rsidRPr="00FC132E">
        <w:rPr>
          <w:rtl/>
        </w:rPr>
        <w:t xml:space="preserve"> המבנים ותכולתם, כולל הציוד באתרים בהם יינתנו השירותים בביטוח אש מורחב </w:t>
      </w:r>
      <w:r w:rsidRPr="00FC132E">
        <w:rPr>
          <w:rFonts w:hint="cs"/>
          <w:rtl/>
        </w:rPr>
        <w:t>בערכי כינון.</w:t>
      </w:r>
    </w:p>
    <w:p w:rsidR="0067439B" w:rsidRPr="00FC132E" w:rsidRDefault="0067439B" w:rsidP="0067439B">
      <w:pPr>
        <w:pStyle w:val="af1"/>
        <w:rPr>
          <w:rFonts w:cs="David"/>
          <w:sz w:val="24"/>
          <w:szCs w:val="24"/>
          <w:rtl/>
        </w:rPr>
      </w:pPr>
    </w:p>
    <w:p w:rsidR="00777633" w:rsidRPr="00FC132E" w:rsidRDefault="00777633" w:rsidP="0067439B">
      <w:pPr>
        <w:pStyle w:val="af1"/>
        <w:rPr>
          <w:rFonts w:cs="David"/>
          <w:b/>
          <w:bCs/>
          <w:sz w:val="28"/>
          <w:szCs w:val="28"/>
          <w:u w:val="single"/>
          <w:rtl/>
        </w:rPr>
      </w:pPr>
    </w:p>
    <w:p w:rsidR="0067439B" w:rsidRPr="00FC132E" w:rsidRDefault="0067439B" w:rsidP="0067439B">
      <w:pPr>
        <w:pStyle w:val="af1"/>
        <w:rPr>
          <w:rFonts w:cs="David"/>
          <w:b/>
          <w:bCs/>
          <w:sz w:val="28"/>
          <w:szCs w:val="28"/>
          <w:u w:val="single"/>
          <w:rtl/>
        </w:rPr>
      </w:pPr>
      <w:r w:rsidRPr="00FC132E">
        <w:rPr>
          <w:rFonts w:cs="David" w:hint="cs"/>
          <w:b/>
          <w:bCs/>
          <w:sz w:val="28"/>
          <w:szCs w:val="28"/>
          <w:u w:val="single"/>
          <w:rtl/>
        </w:rPr>
        <w:t>כללי</w:t>
      </w:r>
    </w:p>
    <w:p w:rsidR="0067439B" w:rsidRPr="00FC132E" w:rsidRDefault="0067439B" w:rsidP="0067439B">
      <w:pPr>
        <w:pStyle w:val="af1"/>
        <w:rPr>
          <w:rFonts w:cs="David"/>
          <w:color w:val="FF0000"/>
          <w:sz w:val="24"/>
          <w:szCs w:val="24"/>
          <w:rtl/>
        </w:rPr>
      </w:pPr>
    </w:p>
    <w:p w:rsidR="0067439B" w:rsidRPr="00FC132E" w:rsidRDefault="0067439B" w:rsidP="0067439B">
      <w:pPr>
        <w:pStyle w:val="af1"/>
        <w:rPr>
          <w:rFonts w:cs="David"/>
          <w:sz w:val="24"/>
          <w:szCs w:val="24"/>
          <w:rtl/>
        </w:rPr>
      </w:pPr>
      <w:r w:rsidRPr="00FC132E">
        <w:rPr>
          <w:rFonts w:cs="David" w:hint="cs"/>
          <w:sz w:val="24"/>
          <w:szCs w:val="24"/>
          <w:rtl/>
        </w:rPr>
        <w:t>בפוליסות</w:t>
      </w:r>
      <w:r w:rsidRPr="00FC132E">
        <w:rPr>
          <w:rFonts w:cs="David"/>
          <w:sz w:val="24"/>
          <w:szCs w:val="24"/>
          <w:rtl/>
        </w:rPr>
        <w:t xml:space="preserve"> </w:t>
      </w:r>
      <w:r w:rsidRPr="00FC132E">
        <w:rPr>
          <w:rFonts w:cs="David" w:hint="cs"/>
          <w:sz w:val="24"/>
          <w:szCs w:val="24"/>
          <w:rtl/>
        </w:rPr>
        <w:t>הביטוח</w:t>
      </w:r>
      <w:r w:rsidRPr="00FC132E">
        <w:rPr>
          <w:rFonts w:cs="David"/>
          <w:sz w:val="24"/>
          <w:szCs w:val="24"/>
          <w:rtl/>
        </w:rPr>
        <w:t xml:space="preserve"> </w:t>
      </w:r>
      <w:r w:rsidRPr="00FC132E">
        <w:rPr>
          <w:rFonts w:cs="David" w:hint="cs"/>
          <w:sz w:val="24"/>
          <w:szCs w:val="24"/>
          <w:rtl/>
        </w:rPr>
        <w:t>הנ"ל</w:t>
      </w:r>
      <w:r w:rsidRPr="00FC132E">
        <w:rPr>
          <w:rFonts w:cs="David"/>
          <w:sz w:val="24"/>
          <w:szCs w:val="24"/>
          <w:rtl/>
        </w:rPr>
        <w:t xml:space="preserve"> </w:t>
      </w:r>
      <w:r w:rsidRPr="00FC132E">
        <w:rPr>
          <w:rFonts w:cs="David" w:hint="cs"/>
          <w:sz w:val="24"/>
          <w:szCs w:val="24"/>
          <w:rtl/>
        </w:rPr>
        <w:t>נכללו</w:t>
      </w:r>
      <w:r w:rsidRPr="00FC132E">
        <w:rPr>
          <w:rFonts w:cs="David"/>
          <w:sz w:val="24"/>
          <w:szCs w:val="24"/>
          <w:rtl/>
        </w:rPr>
        <w:t xml:space="preserve"> </w:t>
      </w:r>
      <w:r w:rsidRPr="00FC132E">
        <w:rPr>
          <w:rFonts w:cs="David" w:hint="cs"/>
          <w:sz w:val="24"/>
          <w:szCs w:val="24"/>
          <w:rtl/>
        </w:rPr>
        <w:t>התנאים</w:t>
      </w:r>
      <w:r w:rsidRPr="00FC132E">
        <w:rPr>
          <w:rFonts w:cs="David"/>
          <w:sz w:val="24"/>
          <w:szCs w:val="24"/>
          <w:rtl/>
        </w:rPr>
        <w:t xml:space="preserve"> </w:t>
      </w:r>
      <w:r w:rsidRPr="00FC132E">
        <w:rPr>
          <w:rFonts w:cs="David" w:hint="cs"/>
          <w:sz w:val="24"/>
          <w:szCs w:val="24"/>
          <w:rtl/>
        </w:rPr>
        <w:t>הבאים</w:t>
      </w:r>
      <w:r w:rsidRPr="00FC132E">
        <w:rPr>
          <w:rFonts w:cs="David"/>
          <w:sz w:val="24"/>
          <w:szCs w:val="24"/>
          <w:rtl/>
        </w:rPr>
        <w:t>:</w:t>
      </w:r>
    </w:p>
    <w:p w:rsidR="0067439B" w:rsidRPr="00FC132E" w:rsidRDefault="0067439B" w:rsidP="0067439B">
      <w:pPr>
        <w:pStyle w:val="af1"/>
        <w:rPr>
          <w:rFonts w:cs="David"/>
          <w:sz w:val="24"/>
          <w:szCs w:val="24"/>
          <w:rtl/>
        </w:rPr>
      </w:pPr>
    </w:p>
    <w:p w:rsidR="0067439B" w:rsidRPr="00FC132E" w:rsidRDefault="0067439B" w:rsidP="0067439B">
      <w:pPr>
        <w:rPr>
          <w:b/>
          <w:bCs/>
          <w:rtl/>
        </w:rPr>
      </w:pPr>
      <w:r w:rsidRPr="00FC132E">
        <w:rPr>
          <w:rFonts w:hint="cs"/>
          <w:rtl/>
        </w:rPr>
        <w:t>1</w:t>
      </w:r>
      <w:r w:rsidRPr="00FC132E">
        <w:rPr>
          <w:rtl/>
        </w:rPr>
        <w:t xml:space="preserve">.  </w:t>
      </w:r>
      <w:r w:rsidRPr="00FC132E">
        <w:rPr>
          <w:rFonts w:hint="cs"/>
          <w:rtl/>
        </w:rPr>
        <w:t>לשם</w:t>
      </w:r>
      <w:r w:rsidRPr="00FC132E">
        <w:rPr>
          <w:rtl/>
        </w:rPr>
        <w:t xml:space="preserve"> </w:t>
      </w:r>
      <w:r w:rsidRPr="00FC132E">
        <w:rPr>
          <w:rFonts w:hint="cs"/>
          <w:rtl/>
        </w:rPr>
        <w:t>המבוטח</w:t>
      </w:r>
      <w:r w:rsidRPr="00FC132E">
        <w:rPr>
          <w:rtl/>
        </w:rPr>
        <w:t xml:space="preserve"> </w:t>
      </w:r>
      <w:r w:rsidRPr="00FC132E">
        <w:rPr>
          <w:rFonts w:hint="cs"/>
          <w:rtl/>
        </w:rPr>
        <w:t>יתווספו</w:t>
      </w:r>
      <w:r w:rsidRPr="00FC132E">
        <w:rPr>
          <w:rtl/>
        </w:rPr>
        <w:t xml:space="preserve"> </w:t>
      </w:r>
      <w:r w:rsidRPr="00FC132E">
        <w:rPr>
          <w:rFonts w:hint="cs"/>
          <w:rtl/>
        </w:rPr>
        <w:t>כמבוטחים</w:t>
      </w:r>
      <w:r w:rsidRPr="00FC132E">
        <w:rPr>
          <w:rtl/>
        </w:rPr>
        <w:t xml:space="preserve"> </w:t>
      </w:r>
      <w:r w:rsidRPr="00FC132E">
        <w:rPr>
          <w:rFonts w:hint="cs"/>
          <w:rtl/>
        </w:rPr>
        <w:t>נוספים</w:t>
      </w:r>
      <w:r w:rsidRPr="00FC132E">
        <w:rPr>
          <w:rtl/>
        </w:rPr>
        <w:t xml:space="preserve">: </w:t>
      </w:r>
      <w:r w:rsidRPr="00FC132E">
        <w:rPr>
          <w:rFonts w:hint="cs"/>
          <w:rtl/>
        </w:rPr>
        <w:t>,</w:t>
      </w:r>
      <w:r w:rsidRPr="00FC132E">
        <w:rPr>
          <w:rtl/>
        </w:rPr>
        <w:t xml:space="preserve">  </w:t>
      </w:r>
      <w:r w:rsidRPr="00FC132E">
        <w:rPr>
          <w:rFonts w:hint="cs"/>
          <w:b/>
          <w:bCs/>
          <w:rtl/>
        </w:rPr>
        <w:t>מדינת</w:t>
      </w:r>
      <w:r w:rsidRPr="00FC132E">
        <w:rPr>
          <w:b/>
          <w:bCs/>
          <w:rtl/>
        </w:rPr>
        <w:t xml:space="preserve"> </w:t>
      </w:r>
      <w:r w:rsidRPr="00FC132E">
        <w:rPr>
          <w:rFonts w:hint="cs"/>
          <w:b/>
          <w:bCs/>
          <w:rtl/>
        </w:rPr>
        <w:t>ישראל</w:t>
      </w:r>
      <w:r w:rsidRPr="00FC132E">
        <w:rPr>
          <w:b/>
          <w:bCs/>
          <w:rtl/>
        </w:rPr>
        <w:t xml:space="preserve"> – </w:t>
      </w:r>
      <w:r w:rsidRPr="00FC132E">
        <w:rPr>
          <w:rtl/>
        </w:rPr>
        <w:t xml:space="preserve"> </w:t>
      </w:r>
      <w:r w:rsidRPr="00FC132E">
        <w:rPr>
          <w:rFonts w:hint="cs"/>
          <w:b/>
          <w:bCs/>
          <w:rtl/>
        </w:rPr>
        <w:t xml:space="preserve">משרד האוצר, רשות החברות </w:t>
      </w:r>
    </w:p>
    <w:p w:rsidR="0067439B" w:rsidRPr="00FC132E" w:rsidRDefault="0067439B" w:rsidP="0067439B">
      <w:pPr>
        <w:rPr>
          <w:rtl/>
        </w:rPr>
      </w:pPr>
      <w:r w:rsidRPr="00FC132E">
        <w:rPr>
          <w:rFonts w:hint="cs"/>
          <w:b/>
          <w:bCs/>
          <w:rtl/>
        </w:rPr>
        <w:t xml:space="preserve">     הממשלתיות </w:t>
      </w:r>
      <w:r w:rsidRPr="00FC132E">
        <w:rPr>
          <w:rFonts w:hint="cs"/>
          <w:rtl/>
        </w:rPr>
        <w:t>בכפוף</w:t>
      </w:r>
      <w:r w:rsidRPr="00FC132E">
        <w:rPr>
          <w:rtl/>
        </w:rPr>
        <w:t xml:space="preserve"> </w:t>
      </w:r>
      <w:proofErr w:type="spellStart"/>
      <w:r w:rsidRPr="00FC132E">
        <w:rPr>
          <w:rFonts w:hint="cs"/>
          <w:rtl/>
        </w:rPr>
        <w:t>להרחבי</w:t>
      </w:r>
      <w:proofErr w:type="spellEnd"/>
      <w:r w:rsidRPr="00FC132E">
        <w:rPr>
          <w:rtl/>
        </w:rPr>
        <w:t xml:space="preserve"> </w:t>
      </w:r>
      <w:r w:rsidRPr="00FC132E">
        <w:rPr>
          <w:rFonts w:hint="cs"/>
          <w:rtl/>
        </w:rPr>
        <w:t>השיפוי</w:t>
      </w:r>
      <w:r w:rsidRPr="00FC132E">
        <w:rPr>
          <w:rtl/>
        </w:rPr>
        <w:t xml:space="preserve"> </w:t>
      </w:r>
      <w:r w:rsidRPr="00FC132E">
        <w:rPr>
          <w:rFonts w:hint="cs"/>
          <w:rtl/>
        </w:rPr>
        <w:t>כמפורט לעיל.</w:t>
      </w:r>
      <w:r w:rsidRPr="00FC132E">
        <w:rPr>
          <w:rtl/>
        </w:rPr>
        <w:t xml:space="preserve">     </w:t>
      </w:r>
    </w:p>
    <w:p w:rsidR="0067439B" w:rsidRPr="00FC132E" w:rsidRDefault="0067439B" w:rsidP="0067439B">
      <w:pPr>
        <w:rPr>
          <w:rtl/>
        </w:rPr>
      </w:pPr>
    </w:p>
    <w:p w:rsidR="0067439B" w:rsidRPr="00FC132E" w:rsidRDefault="0067439B" w:rsidP="0067439B">
      <w:pPr>
        <w:rPr>
          <w:rtl/>
        </w:rPr>
      </w:pPr>
      <w:r w:rsidRPr="00FC132E">
        <w:rPr>
          <w:rFonts w:hint="cs"/>
          <w:rtl/>
        </w:rPr>
        <w:t>2. בכל</w:t>
      </w:r>
      <w:r w:rsidRPr="00FC132E">
        <w:rPr>
          <w:rtl/>
        </w:rPr>
        <w:t xml:space="preserve"> </w:t>
      </w:r>
      <w:r w:rsidRPr="00FC132E">
        <w:rPr>
          <w:rFonts w:hint="cs"/>
          <w:rtl/>
        </w:rPr>
        <w:t>מקרה</w:t>
      </w:r>
      <w:r w:rsidRPr="00FC132E">
        <w:rPr>
          <w:rtl/>
        </w:rPr>
        <w:t xml:space="preserve"> </w:t>
      </w:r>
      <w:r w:rsidRPr="00FC132E">
        <w:rPr>
          <w:rFonts w:hint="cs"/>
          <w:rtl/>
        </w:rPr>
        <w:t>של</w:t>
      </w:r>
      <w:r w:rsidRPr="00FC132E">
        <w:rPr>
          <w:rtl/>
        </w:rPr>
        <w:t xml:space="preserve"> </w:t>
      </w:r>
      <w:r w:rsidRPr="00FC132E">
        <w:rPr>
          <w:rFonts w:hint="cs"/>
          <w:rtl/>
        </w:rPr>
        <w:t>צמצום</w:t>
      </w:r>
      <w:r w:rsidRPr="00FC132E">
        <w:rPr>
          <w:rtl/>
        </w:rPr>
        <w:t xml:space="preserve"> </w:t>
      </w:r>
      <w:r w:rsidRPr="00FC132E">
        <w:rPr>
          <w:rFonts w:hint="cs"/>
          <w:rtl/>
        </w:rPr>
        <w:t>או</w:t>
      </w:r>
      <w:r w:rsidRPr="00FC132E">
        <w:rPr>
          <w:rtl/>
        </w:rPr>
        <w:t xml:space="preserve"> </w:t>
      </w:r>
      <w:r w:rsidRPr="00FC132E">
        <w:rPr>
          <w:rFonts w:hint="cs"/>
          <w:rtl/>
        </w:rPr>
        <w:t>ביטול</w:t>
      </w:r>
      <w:r w:rsidRPr="00FC132E">
        <w:rPr>
          <w:rtl/>
        </w:rPr>
        <w:t xml:space="preserve"> </w:t>
      </w:r>
      <w:r w:rsidRPr="00FC132E">
        <w:rPr>
          <w:rFonts w:hint="cs"/>
          <w:rtl/>
        </w:rPr>
        <w:t>הביטוח</w:t>
      </w:r>
      <w:r w:rsidRPr="00FC132E">
        <w:rPr>
          <w:rtl/>
        </w:rPr>
        <w:t xml:space="preserve">  </w:t>
      </w:r>
      <w:r w:rsidRPr="00FC132E">
        <w:rPr>
          <w:rFonts w:hint="cs"/>
          <w:rtl/>
        </w:rPr>
        <w:t>ע</w:t>
      </w:r>
      <w:r w:rsidRPr="00FC132E">
        <w:rPr>
          <w:rtl/>
        </w:rPr>
        <w:t>"</w:t>
      </w:r>
      <w:r w:rsidRPr="00FC132E">
        <w:rPr>
          <w:rFonts w:hint="cs"/>
          <w:rtl/>
        </w:rPr>
        <w:t>י</w:t>
      </w:r>
      <w:r w:rsidRPr="00FC132E">
        <w:rPr>
          <w:rtl/>
        </w:rPr>
        <w:t xml:space="preserve"> </w:t>
      </w:r>
      <w:r w:rsidRPr="00FC132E">
        <w:rPr>
          <w:rFonts w:hint="cs"/>
          <w:rtl/>
        </w:rPr>
        <w:t>אחד</w:t>
      </w:r>
      <w:r w:rsidRPr="00FC132E">
        <w:rPr>
          <w:rtl/>
        </w:rPr>
        <w:t xml:space="preserve"> </w:t>
      </w:r>
      <w:r w:rsidRPr="00FC132E">
        <w:rPr>
          <w:rFonts w:hint="cs"/>
          <w:rtl/>
        </w:rPr>
        <w:t>הצדדים</w:t>
      </w:r>
      <w:r w:rsidRPr="00FC132E">
        <w:rPr>
          <w:rtl/>
        </w:rPr>
        <w:t xml:space="preserve"> </w:t>
      </w:r>
      <w:r w:rsidRPr="00FC132E">
        <w:rPr>
          <w:rFonts w:hint="cs"/>
          <w:rtl/>
        </w:rPr>
        <w:t>לא</w:t>
      </w:r>
      <w:r w:rsidRPr="00FC132E">
        <w:rPr>
          <w:rtl/>
        </w:rPr>
        <w:t xml:space="preserve"> </w:t>
      </w:r>
      <w:r w:rsidRPr="00FC132E">
        <w:rPr>
          <w:rFonts w:hint="cs"/>
          <w:rtl/>
        </w:rPr>
        <w:t>יהיה</w:t>
      </w:r>
      <w:r w:rsidRPr="00FC132E">
        <w:rPr>
          <w:rtl/>
        </w:rPr>
        <w:t xml:space="preserve"> </w:t>
      </w:r>
      <w:r w:rsidRPr="00FC132E">
        <w:rPr>
          <w:rFonts w:hint="cs"/>
          <w:rtl/>
        </w:rPr>
        <w:t>להם</w:t>
      </w:r>
      <w:r w:rsidRPr="00FC132E">
        <w:rPr>
          <w:rtl/>
        </w:rPr>
        <w:t xml:space="preserve"> </w:t>
      </w:r>
      <w:r w:rsidRPr="00FC132E">
        <w:rPr>
          <w:rFonts w:hint="cs"/>
          <w:rtl/>
        </w:rPr>
        <w:t>כל</w:t>
      </w:r>
      <w:r w:rsidRPr="00FC132E">
        <w:rPr>
          <w:rtl/>
        </w:rPr>
        <w:t xml:space="preserve"> </w:t>
      </w:r>
      <w:r w:rsidRPr="00FC132E">
        <w:rPr>
          <w:rFonts w:hint="cs"/>
          <w:rtl/>
        </w:rPr>
        <w:t>תוקף,</w:t>
      </w:r>
      <w:r w:rsidRPr="00FC132E">
        <w:rPr>
          <w:rtl/>
        </w:rPr>
        <w:t xml:space="preserve"> </w:t>
      </w:r>
      <w:r w:rsidRPr="00FC132E">
        <w:rPr>
          <w:rFonts w:hint="cs"/>
          <w:rtl/>
        </w:rPr>
        <w:t xml:space="preserve">אלא </w:t>
      </w:r>
      <w:r w:rsidRPr="00FC132E">
        <w:rPr>
          <w:rtl/>
        </w:rPr>
        <w:t xml:space="preserve"> </w:t>
      </w:r>
    </w:p>
    <w:p w:rsidR="0067439B" w:rsidRPr="00FC132E" w:rsidRDefault="0067439B" w:rsidP="0067439B">
      <w:pPr>
        <w:rPr>
          <w:rtl/>
        </w:rPr>
      </w:pPr>
      <w:r w:rsidRPr="00FC132E">
        <w:rPr>
          <w:rtl/>
        </w:rPr>
        <w:t xml:space="preserve">    </w:t>
      </w:r>
      <w:r w:rsidRPr="00FC132E">
        <w:rPr>
          <w:rFonts w:hint="cs"/>
          <w:rtl/>
        </w:rPr>
        <w:t>אם</w:t>
      </w:r>
      <w:r w:rsidRPr="00FC132E">
        <w:rPr>
          <w:rtl/>
        </w:rPr>
        <w:t xml:space="preserve"> </w:t>
      </w:r>
      <w:r w:rsidRPr="00FC132E">
        <w:rPr>
          <w:rFonts w:hint="cs"/>
          <w:rtl/>
        </w:rPr>
        <w:t>ניתנה</w:t>
      </w:r>
      <w:r w:rsidRPr="00FC132E">
        <w:rPr>
          <w:rtl/>
        </w:rPr>
        <w:t xml:space="preserve"> </w:t>
      </w:r>
      <w:r w:rsidRPr="00FC132E">
        <w:rPr>
          <w:rFonts w:hint="cs"/>
          <w:rtl/>
        </w:rPr>
        <w:t>על</w:t>
      </w:r>
      <w:r w:rsidRPr="00FC132E">
        <w:rPr>
          <w:rtl/>
        </w:rPr>
        <w:t xml:space="preserve"> </w:t>
      </w:r>
      <w:r w:rsidRPr="00FC132E">
        <w:rPr>
          <w:rFonts w:hint="cs"/>
          <w:rtl/>
        </w:rPr>
        <w:t>ידינו הודעה</w:t>
      </w:r>
      <w:r w:rsidRPr="00FC132E">
        <w:rPr>
          <w:rtl/>
        </w:rPr>
        <w:t xml:space="preserve"> </w:t>
      </w:r>
      <w:r w:rsidRPr="00FC132E">
        <w:rPr>
          <w:rFonts w:hint="cs"/>
          <w:rtl/>
        </w:rPr>
        <w:t>מוקדמת</w:t>
      </w:r>
      <w:r w:rsidRPr="00FC132E">
        <w:rPr>
          <w:rtl/>
        </w:rPr>
        <w:t xml:space="preserve"> </w:t>
      </w:r>
      <w:r w:rsidRPr="00FC132E">
        <w:rPr>
          <w:rFonts w:hint="cs"/>
          <w:rtl/>
        </w:rPr>
        <w:t>של</w:t>
      </w:r>
      <w:r w:rsidRPr="00FC132E">
        <w:rPr>
          <w:rtl/>
        </w:rPr>
        <w:t xml:space="preserve"> 60 </w:t>
      </w:r>
      <w:r w:rsidRPr="00FC132E">
        <w:rPr>
          <w:rFonts w:hint="cs"/>
          <w:rtl/>
        </w:rPr>
        <w:t>יום</w:t>
      </w:r>
      <w:r w:rsidRPr="00FC132E">
        <w:rPr>
          <w:rtl/>
        </w:rPr>
        <w:t xml:space="preserve"> </w:t>
      </w:r>
      <w:r w:rsidRPr="00FC132E">
        <w:rPr>
          <w:rFonts w:hint="cs"/>
          <w:rtl/>
        </w:rPr>
        <w:t>לפחות</w:t>
      </w:r>
      <w:r w:rsidRPr="00FC132E">
        <w:rPr>
          <w:rtl/>
        </w:rPr>
        <w:t xml:space="preserve"> </w:t>
      </w:r>
      <w:r w:rsidRPr="00FC132E">
        <w:rPr>
          <w:rFonts w:hint="cs"/>
          <w:rtl/>
        </w:rPr>
        <w:t>במכתב</w:t>
      </w:r>
      <w:r w:rsidRPr="00FC132E">
        <w:rPr>
          <w:rtl/>
        </w:rPr>
        <w:t xml:space="preserve"> </w:t>
      </w:r>
      <w:r w:rsidRPr="00FC132E">
        <w:rPr>
          <w:rFonts w:hint="cs"/>
          <w:rtl/>
        </w:rPr>
        <w:t>רשום</w:t>
      </w:r>
      <w:r w:rsidRPr="00FC132E">
        <w:rPr>
          <w:rtl/>
        </w:rPr>
        <w:t xml:space="preserve"> </w:t>
      </w:r>
      <w:r w:rsidRPr="00FC132E">
        <w:rPr>
          <w:rFonts w:hint="cs"/>
          <w:rtl/>
        </w:rPr>
        <w:t xml:space="preserve">לחשב משרד האוצר </w:t>
      </w:r>
    </w:p>
    <w:p w:rsidR="0067439B" w:rsidRPr="00FC132E" w:rsidRDefault="0067439B" w:rsidP="0067439B">
      <w:pPr>
        <w:rPr>
          <w:rtl/>
        </w:rPr>
      </w:pPr>
      <w:r w:rsidRPr="00FC132E">
        <w:rPr>
          <w:rFonts w:hint="cs"/>
          <w:rtl/>
        </w:rPr>
        <w:t xml:space="preserve">    ולחשב רשות החברות הממשלתיות.</w:t>
      </w:r>
    </w:p>
    <w:p w:rsidR="0067439B" w:rsidRPr="00FC132E" w:rsidRDefault="0067439B" w:rsidP="0067439B">
      <w:pPr>
        <w:rPr>
          <w:rtl/>
        </w:rPr>
      </w:pPr>
    </w:p>
    <w:p w:rsidR="0067439B" w:rsidRPr="00FC132E" w:rsidRDefault="0067439B" w:rsidP="0067439B">
      <w:pPr>
        <w:rPr>
          <w:rtl/>
        </w:rPr>
      </w:pPr>
      <w:r w:rsidRPr="00FC132E">
        <w:rPr>
          <w:rFonts w:hint="cs"/>
          <w:rtl/>
        </w:rPr>
        <w:t>3. אנו</w:t>
      </w:r>
      <w:r w:rsidRPr="00FC132E">
        <w:rPr>
          <w:rtl/>
        </w:rPr>
        <w:t xml:space="preserve"> </w:t>
      </w:r>
      <w:r w:rsidRPr="00FC132E">
        <w:rPr>
          <w:rFonts w:hint="cs"/>
          <w:rtl/>
        </w:rPr>
        <w:t>מוותרים</w:t>
      </w:r>
      <w:r w:rsidRPr="00FC132E">
        <w:rPr>
          <w:rtl/>
        </w:rPr>
        <w:t xml:space="preserve"> </w:t>
      </w:r>
      <w:r w:rsidRPr="00FC132E">
        <w:rPr>
          <w:rFonts w:hint="cs"/>
          <w:rtl/>
        </w:rPr>
        <w:t>על</w:t>
      </w:r>
      <w:r w:rsidRPr="00FC132E">
        <w:rPr>
          <w:rtl/>
        </w:rPr>
        <w:t xml:space="preserve"> </w:t>
      </w:r>
      <w:r w:rsidRPr="00FC132E">
        <w:rPr>
          <w:rFonts w:hint="cs"/>
          <w:rtl/>
        </w:rPr>
        <w:t>כל</w:t>
      </w:r>
      <w:r w:rsidRPr="00FC132E">
        <w:rPr>
          <w:rtl/>
        </w:rPr>
        <w:t xml:space="preserve"> </w:t>
      </w:r>
      <w:r w:rsidRPr="00FC132E">
        <w:rPr>
          <w:rFonts w:hint="cs"/>
          <w:rtl/>
        </w:rPr>
        <w:t>זכות</w:t>
      </w:r>
      <w:r w:rsidRPr="00FC132E">
        <w:rPr>
          <w:rtl/>
        </w:rPr>
        <w:t xml:space="preserve"> </w:t>
      </w:r>
      <w:r w:rsidRPr="00FC132E">
        <w:rPr>
          <w:rFonts w:hint="cs"/>
          <w:rtl/>
        </w:rPr>
        <w:t>תחלוף</w:t>
      </w:r>
      <w:r w:rsidRPr="00FC132E">
        <w:rPr>
          <w:rtl/>
        </w:rPr>
        <w:t>/</w:t>
      </w:r>
      <w:r w:rsidRPr="00FC132E">
        <w:rPr>
          <w:rFonts w:hint="cs"/>
          <w:rtl/>
        </w:rPr>
        <w:t>שיבוב</w:t>
      </w:r>
      <w:r w:rsidRPr="00FC132E">
        <w:rPr>
          <w:rtl/>
        </w:rPr>
        <w:t xml:space="preserve">, </w:t>
      </w:r>
      <w:r w:rsidRPr="00FC132E">
        <w:rPr>
          <w:rFonts w:hint="cs"/>
          <w:rtl/>
        </w:rPr>
        <w:t>תביעה</w:t>
      </w:r>
      <w:r w:rsidRPr="00FC132E">
        <w:rPr>
          <w:rtl/>
        </w:rPr>
        <w:t xml:space="preserve">, </w:t>
      </w:r>
      <w:r w:rsidRPr="00FC132E">
        <w:rPr>
          <w:rFonts w:hint="cs"/>
          <w:rtl/>
        </w:rPr>
        <w:t>השתתפות</w:t>
      </w:r>
      <w:r w:rsidRPr="00FC132E">
        <w:rPr>
          <w:rtl/>
        </w:rPr>
        <w:t xml:space="preserve"> </w:t>
      </w:r>
      <w:r w:rsidRPr="00FC132E">
        <w:rPr>
          <w:rFonts w:hint="cs"/>
          <w:rtl/>
        </w:rPr>
        <w:t>או</w:t>
      </w:r>
      <w:r w:rsidRPr="00FC132E">
        <w:rPr>
          <w:rtl/>
        </w:rPr>
        <w:t xml:space="preserve"> </w:t>
      </w:r>
      <w:r w:rsidRPr="00FC132E">
        <w:rPr>
          <w:rFonts w:hint="cs"/>
          <w:rtl/>
        </w:rPr>
        <w:t>חזרה</w:t>
      </w:r>
      <w:r w:rsidRPr="00FC132E">
        <w:rPr>
          <w:rtl/>
        </w:rPr>
        <w:t xml:space="preserve"> </w:t>
      </w:r>
      <w:r w:rsidRPr="00FC132E">
        <w:rPr>
          <w:rFonts w:hint="cs"/>
          <w:rtl/>
        </w:rPr>
        <w:t>כלפי</w:t>
      </w:r>
      <w:r w:rsidRPr="00FC132E">
        <w:rPr>
          <w:rtl/>
        </w:rPr>
        <w:t xml:space="preserve"> </w:t>
      </w:r>
      <w:r w:rsidRPr="00FC132E">
        <w:rPr>
          <w:rFonts w:hint="cs"/>
          <w:rtl/>
        </w:rPr>
        <w:t>מדינת</w:t>
      </w:r>
      <w:r w:rsidRPr="00FC132E">
        <w:rPr>
          <w:rtl/>
        </w:rPr>
        <w:t xml:space="preserve"> </w:t>
      </w:r>
      <w:r w:rsidRPr="00FC132E">
        <w:rPr>
          <w:rFonts w:hint="cs"/>
          <w:rtl/>
        </w:rPr>
        <w:t>ישראל</w:t>
      </w:r>
      <w:r w:rsidRPr="00FC132E">
        <w:rPr>
          <w:rtl/>
        </w:rPr>
        <w:t xml:space="preserve"> – </w:t>
      </w:r>
    </w:p>
    <w:p w:rsidR="0067439B" w:rsidRPr="00FC132E" w:rsidRDefault="0067439B" w:rsidP="0067439B">
      <w:pPr>
        <w:rPr>
          <w:rtl/>
        </w:rPr>
      </w:pPr>
      <w:r w:rsidRPr="00FC132E">
        <w:rPr>
          <w:rFonts w:hint="cs"/>
          <w:rtl/>
        </w:rPr>
        <w:t xml:space="preserve">    משרד האוצר, רשות החברות הממשלתיות ועובדיהם</w:t>
      </w:r>
      <w:r w:rsidRPr="00FC132E">
        <w:rPr>
          <w:rtl/>
        </w:rPr>
        <w:t xml:space="preserve">, </w:t>
      </w:r>
      <w:r w:rsidRPr="00FC132E">
        <w:rPr>
          <w:rFonts w:hint="cs"/>
          <w:rtl/>
        </w:rPr>
        <w:t>ובלבד</w:t>
      </w:r>
      <w:r w:rsidRPr="00FC132E">
        <w:rPr>
          <w:rtl/>
        </w:rPr>
        <w:t xml:space="preserve"> </w:t>
      </w:r>
      <w:r w:rsidRPr="00FC132E">
        <w:rPr>
          <w:rFonts w:hint="cs"/>
          <w:rtl/>
        </w:rPr>
        <w:t>שהוויתור</w:t>
      </w:r>
      <w:r w:rsidRPr="00FC132E">
        <w:rPr>
          <w:rtl/>
        </w:rPr>
        <w:t xml:space="preserve"> </w:t>
      </w:r>
      <w:r w:rsidRPr="00FC132E">
        <w:rPr>
          <w:rFonts w:hint="cs"/>
          <w:rtl/>
        </w:rPr>
        <w:t>לא</w:t>
      </w:r>
      <w:r w:rsidRPr="00FC132E">
        <w:rPr>
          <w:rtl/>
        </w:rPr>
        <w:t xml:space="preserve"> </w:t>
      </w:r>
      <w:r w:rsidRPr="00FC132E">
        <w:rPr>
          <w:rFonts w:hint="cs"/>
          <w:rtl/>
        </w:rPr>
        <w:t xml:space="preserve">יחול לטובת </w:t>
      </w:r>
    </w:p>
    <w:p w:rsidR="0067439B" w:rsidRPr="00FC132E" w:rsidRDefault="0067439B" w:rsidP="0067439B">
      <w:pPr>
        <w:rPr>
          <w:rtl/>
        </w:rPr>
      </w:pPr>
      <w:r w:rsidRPr="00FC132E">
        <w:rPr>
          <w:rtl/>
        </w:rPr>
        <w:t xml:space="preserve">    </w:t>
      </w:r>
      <w:r w:rsidRPr="00FC132E">
        <w:rPr>
          <w:rFonts w:hint="cs"/>
          <w:rtl/>
        </w:rPr>
        <w:t>אדם</w:t>
      </w:r>
      <w:r w:rsidRPr="00FC132E">
        <w:rPr>
          <w:rtl/>
        </w:rPr>
        <w:t xml:space="preserve"> </w:t>
      </w:r>
      <w:r w:rsidRPr="00FC132E">
        <w:rPr>
          <w:rFonts w:hint="cs"/>
          <w:rtl/>
        </w:rPr>
        <w:t>שגרם</w:t>
      </w:r>
      <w:r w:rsidRPr="00FC132E">
        <w:rPr>
          <w:rtl/>
        </w:rPr>
        <w:t xml:space="preserve"> </w:t>
      </w:r>
      <w:r w:rsidRPr="00FC132E">
        <w:rPr>
          <w:rFonts w:hint="cs"/>
          <w:rtl/>
        </w:rPr>
        <w:t>לנזק מתוך</w:t>
      </w:r>
      <w:r w:rsidRPr="00FC132E">
        <w:rPr>
          <w:rtl/>
        </w:rPr>
        <w:t xml:space="preserve"> </w:t>
      </w:r>
      <w:r w:rsidRPr="00FC132E">
        <w:rPr>
          <w:rFonts w:hint="cs"/>
          <w:rtl/>
        </w:rPr>
        <w:t>כוונת</w:t>
      </w:r>
      <w:r w:rsidRPr="00FC132E">
        <w:rPr>
          <w:rtl/>
        </w:rPr>
        <w:t xml:space="preserve"> </w:t>
      </w:r>
      <w:r w:rsidRPr="00FC132E">
        <w:rPr>
          <w:rFonts w:hint="cs"/>
          <w:rtl/>
        </w:rPr>
        <w:t xml:space="preserve">זדון. </w:t>
      </w:r>
      <w:r w:rsidRPr="00FC132E">
        <w:rPr>
          <w:rtl/>
        </w:rPr>
        <w:t xml:space="preserve">     </w:t>
      </w:r>
    </w:p>
    <w:p w:rsidR="0067439B" w:rsidRPr="00FC132E" w:rsidRDefault="0067439B" w:rsidP="0067439B">
      <w:pPr>
        <w:rPr>
          <w:rtl/>
        </w:rPr>
      </w:pPr>
    </w:p>
    <w:p w:rsidR="0067439B" w:rsidRPr="00FC132E" w:rsidRDefault="0067439B" w:rsidP="0067439B">
      <w:pPr>
        <w:rPr>
          <w:rtl/>
        </w:rPr>
      </w:pPr>
      <w:r w:rsidRPr="00FC132E">
        <w:rPr>
          <w:rtl/>
        </w:rPr>
        <w:t xml:space="preserve">4.  </w:t>
      </w:r>
      <w:r w:rsidRPr="00FC132E">
        <w:rPr>
          <w:rFonts w:hint="cs"/>
          <w:rtl/>
        </w:rPr>
        <w:t>הזוכה אחראי</w:t>
      </w:r>
      <w:r w:rsidRPr="00FC132E">
        <w:rPr>
          <w:rtl/>
        </w:rPr>
        <w:t xml:space="preserve"> </w:t>
      </w:r>
      <w:r w:rsidRPr="00FC132E">
        <w:rPr>
          <w:rFonts w:hint="cs"/>
          <w:rtl/>
        </w:rPr>
        <w:t>בלעדית</w:t>
      </w:r>
      <w:r w:rsidRPr="00FC132E">
        <w:rPr>
          <w:rtl/>
        </w:rPr>
        <w:t xml:space="preserve"> </w:t>
      </w:r>
      <w:r w:rsidRPr="00FC132E">
        <w:rPr>
          <w:rFonts w:hint="cs"/>
          <w:rtl/>
        </w:rPr>
        <w:t>כלפינו</w:t>
      </w:r>
      <w:r w:rsidRPr="00FC132E">
        <w:rPr>
          <w:rtl/>
        </w:rPr>
        <w:t xml:space="preserve"> </w:t>
      </w:r>
      <w:r w:rsidRPr="00FC132E">
        <w:rPr>
          <w:rFonts w:hint="cs"/>
          <w:rtl/>
        </w:rPr>
        <w:t>לתשלום</w:t>
      </w:r>
      <w:r w:rsidRPr="00FC132E">
        <w:rPr>
          <w:rtl/>
        </w:rPr>
        <w:t xml:space="preserve"> </w:t>
      </w:r>
      <w:r w:rsidRPr="00FC132E">
        <w:rPr>
          <w:rFonts w:hint="cs"/>
          <w:rtl/>
        </w:rPr>
        <w:t>דמי</w:t>
      </w:r>
      <w:r w:rsidRPr="00FC132E">
        <w:rPr>
          <w:rtl/>
        </w:rPr>
        <w:t xml:space="preserve">  </w:t>
      </w:r>
      <w:r w:rsidRPr="00FC132E">
        <w:rPr>
          <w:rFonts w:hint="cs"/>
          <w:rtl/>
        </w:rPr>
        <w:t>הביטוח</w:t>
      </w:r>
      <w:r w:rsidRPr="00FC132E">
        <w:rPr>
          <w:rtl/>
        </w:rPr>
        <w:t xml:space="preserve"> </w:t>
      </w:r>
      <w:r w:rsidRPr="00FC132E">
        <w:rPr>
          <w:rFonts w:hint="cs"/>
          <w:rtl/>
        </w:rPr>
        <w:t>עבור</w:t>
      </w:r>
      <w:r w:rsidRPr="00FC132E">
        <w:rPr>
          <w:rtl/>
        </w:rPr>
        <w:t xml:space="preserve"> </w:t>
      </w:r>
      <w:r w:rsidRPr="00FC132E">
        <w:rPr>
          <w:rFonts w:hint="cs"/>
          <w:rtl/>
        </w:rPr>
        <w:t>כל</w:t>
      </w:r>
      <w:r w:rsidRPr="00FC132E">
        <w:rPr>
          <w:rtl/>
        </w:rPr>
        <w:t xml:space="preserve"> </w:t>
      </w:r>
      <w:r w:rsidRPr="00FC132E">
        <w:rPr>
          <w:rFonts w:hint="cs"/>
          <w:rtl/>
        </w:rPr>
        <w:t>הפוליסות</w:t>
      </w:r>
      <w:r w:rsidRPr="00FC132E">
        <w:rPr>
          <w:rtl/>
        </w:rPr>
        <w:t xml:space="preserve"> </w:t>
      </w:r>
      <w:r w:rsidRPr="00FC132E">
        <w:rPr>
          <w:rFonts w:hint="cs"/>
          <w:rtl/>
        </w:rPr>
        <w:t>ולמילוי</w:t>
      </w:r>
      <w:r w:rsidRPr="00FC132E">
        <w:rPr>
          <w:rtl/>
        </w:rPr>
        <w:t xml:space="preserve">  </w:t>
      </w:r>
      <w:r w:rsidRPr="00FC132E">
        <w:rPr>
          <w:rFonts w:hint="cs"/>
          <w:rtl/>
        </w:rPr>
        <w:t>כל</w:t>
      </w:r>
      <w:r w:rsidRPr="00FC132E">
        <w:rPr>
          <w:rtl/>
        </w:rPr>
        <w:t xml:space="preserve">  </w:t>
      </w:r>
    </w:p>
    <w:p w:rsidR="0067439B" w:rsidRPr="00FC132E" w:rsidRDefault="0067439B" w:rsidP="0067439B">
      <w:pPr>
        <w:rPr>
          <w:rtl/>
        </w:rPr>
      </w:pPr>
      <w:r w:rsidRPr="00FC132E">
        <w:rPr>
          <w:rFonts w:hint="cs"/>
          <w:rtl/>
        </w:rPr>
        <w:t xml:space="preserve">     החובות המוטלות</w:t>
      </w:r>
      <w:r w:rsidRPr="00FC132E">
        <w:rPr>
          <w:rtl/>
        </w:rPr>
        <w:t xml:space="preserve"> </w:t>
      </w:r>
      <w:r w:rsidRPr="00FC132E">
        <w:rPr>
          <w:rFonts w:hint="cs"/>
          <w:rtl/>
        </w:rPr>
        <w:t>על</w:t>
      </w:r>
      <w:r w:rsidRPr="00FC132E">
        <w:rPr>
          <w:rtl/>
        </w:rPr>
        <w:t xml:space="preserve"> </w:t>
      </w:r>
      <w:r w:rsidRPr="00FC132E">
        <w:rPr>
          <w:rFonts w:hint="cs"/>
          <w:rtl/>
        </w:rPr>
        <w:t>המבוטח</w:t>
      </w:r>
      <w:r w:rsidRPr="00FC132E">
        <w:rPr>
          <w:rtl/>
        </w:rPr>
        <w:t xml:space="preserve"> </w:t>
      </w:r>
      <w:r w:rsidRPr="00FC132E">
        <w:rPr>
          <w:rFonts w:hint="cs"/>
          <w:rtl/>
        </w:rPr>
        <w:t>על</w:t>
      </w:r>
      <w:r w:rsidRPr="00FC132E">
        <w:rPr>
          <w:rtl/>
        </w:rPr>
        <w:t xml:space="preserve"> </w:t>
      </w:r>
      <w:r w:rsidRPr="00FC132E">
        <w:rPr>
          <w:rFonts w:hint="cs"/>
          <w:rtl/>
        </w:rPr>
        <w:t>פי</w:t>
      </w:r>
      <w:r w:rsidRPr="00FC132E">
        <w:rPr>
          <w:rtl/>
        </w:rPr>
        <w:t xml:space="preserve"> </w:t>
      </w:r>
      <w:r w:rsidRPr="00FC132E">
        <w:rPr>
          <w:rFonts w:hint="cs"/>
          <w:rtl/>
        </w:rPr>
        <w:t>תנאי</w:t>
      </w:r>
      <w:r w:rsidRPr="00FC132E">
        <w:rPr>
          <w:rtl/>
        </w:rPr>
        <w:t xml:space="preserve"> </w:t>
      </w:r>
      <w:r w:rsidRPr="00FC132E">
        <w:rPr>
          <w:rFonts w:hint="cs"/>
          <w:rtl/>
        </w:rPr>
        <w:t>הפוליסות</w:t>
      </w:r>
      <w:r w:rsidRPr="00FC132E">
        <w:rPr>
          <w:rtl/>
        </w:rPr>
        <w:t xml:space="preserve">.       </w:t>
      </w:r>
    </w:p>
    <w:p w:rsidR="0067439B" w:rsidRPr="00FC132E" w:rsidRDefault="0067439B" w:rsidP="0067439B">
      <w:pPr>
        <w:rPr>
          <w:rtl/>
        </w:rPr>
      </w:pPr>
    </w:p>
    <w:p w:rsidR="0067439B" w:rsidRPr="00FC132E" w:rsidRDefault="0067439B" w:rsidP="0067439B">
      <w:pPr>
        <w:rPr>
          <w:rtl/>
        </w:rPr>
      </w:pPr>
      <w:r w:rsidRPr="00FC132E">
        <w:rPr>
          <w:rtl/>
        </w:rPr>
        <w:t xml:space="preserve">5.  </w:t>
      </w:r>
      <w:r w:rsidRPr="00FC132E">
        <w:rPr>
          <w:rFonts w:hint="cs"/>
          <w:rtl/>
        </w:rPr>
        <w:t>ההשתתפויות</w:t>
      </w:r>
      <w:r w:rsidRPr="00FC132E">
        <w:rPr>
          <w:rtl/>
        </w:rPr>
        <w:t xml:space="preserve"> </w:t>
      </w:r>
      <w:r w:rsidRPr="00FC132E">
        <w:rPr>
          <w:rFonts w:hint="cs"/>
          <w:rtl/>
        </w:rPr>
        <w:t>העצמיות</w:t>
      </w:r>
      <w:r w:rsidRPr="00FC132E">
        <w:rPr>
          <w:rtl/>
        </w:rPr>
        <w:t xml:space="preserve"> </w:t>
      </w:r>
      <w:r w:rsidRPr="00FC132E">
        <w:rPr>
          <w:rFonts w:hint="cs"/>
          <w:rtl/>
        </w:rPr>
        <w:t>הנקובות</w:t>
      </w:r>
      <w:r w:rsidRPr="00FC132E">
        <w:rPr>
          <w:rtl/>
        </w:rPr>
        <w:t xml:space="preserve"> </w:t>
      </w:r>
      <w:r w:rsidRPr="00FC132E">
        <w:rPr>
          <w:rFonts w:hint="cs"/>
          <w:rtl/>
        </w:rPr>
        <w:t>בכל</w:t>
      </w:r>
      <w:r w:rsidRPr="00FC132E">
        <w:rPr>
          <w:rtl/>
        </w:rPr>
        <w:t xml:space="preserve"> </w:t>
      </w:r>
      <w:r w:rsidRPr="00FC132E">
        <w:rPr>
          <w:rFonts w:hint="cs"/>
          <w:rtl/>
        </w:rPr>
        <w:t>פוליסה</w:t>
      </w:r>
      <w:r w:rsidRPr="00FC132E">
        <w:rPr>
          <w:rtl/>
        </w:rPr>
        <w:t xml:space="preserve"> </w:t>
      </w:r>
      <w:r w:rsidRPr="00FC132E">
        <w:rPr>
          <w:rFonts w:hint="cs"/>
          <w:rtl/>
        </w:rPr>
        <w:t>ופוליסה</w:t>
      </w:r>
      <w:r w:rsidRPr="00FC132E">
        <w:rPr>
          <w:rtl/>
        </w:rPr>
        <w:t xml:space="preserve"> </w:t>
      </w:r>
      <w:r w:rsidRPr="00FC132E">
        <w:rPr>
          <w:rFonts w:hint="cs"/>
          <w:rtl/>
        </w:rPr>
        <w:t>תחולנה</w:t>
      </w:r>
      <w:r w:rsidRPr="00FC132E">
        <w:rPr>
          <w:rtl/>
        </w:rPr>
        <w:t xml:space="preserve"> </w:t>
      </w:r>
      <w:r w:rsidRPr="00FC132E">
        <w:rPr>
          <w:rFonts w:hint="cs"/>
          <w:rtl/>
        </w:rPr>
        <w:t>בלעדית</w:t>
      </w:r>
      <w:r w:rsidRPr="00FC132E">
        <w:rPr>
          <w:rtl/>
        </w:rPr>
        <w:t xml:space="preserve"> </w:t>
      </w:r>
      <w:r w:rsidRPr="00FC132E">
        <w:rPr>
          <w:rFonts w:hint="cs"/>
          <w:rtl/>
        </w:rPr>
        <w:t>על</w:t>
      </w:r>
      <w:r w:rsidRPr="00FC132E">
        <w:rPr>
          <w:rtl/>
        </w:rPr>
        <w:t xml:space="preserve"> </w:t>
      </w:r>
      <w:r w:rsidRPr="00FC132E">
        <w:rPr>
          <w:rFonts w:hint="cs"/>
          <w:rtl/>
        </w:rPr>
        <w:t>הזוכה</w:t>
      </w:r>
      <w:r w:rsidRPr="00FC132E">
        <w:rPr>
          <w:rtl/>
        </w:rPr>
        <w:t>.</w:t>
      </w:r>
    </w:p>
    <w:p w:rsidR="0067439B" w:rsidRPr="00FC132E" w:rsidRDefault="0067439B" w:rsidP="0067439B">
      <w:pPr>
        <w:rPr>
          <w:rtl/>
        </w:rPr>
      </w:pPr>
    </w:p>
    <w:p w:rsidR="0067439B" w:rsidRPr="00FC132E" w:rsidRDefault="0067439B" w:rsidP="0067439B">
      <w:pPr>
        <w:rPr>
          <w:rtl/>
        </w:rPr>
      </w:pPr>
      <w:r w:rsidRPr="00FC132E">
        <w:rPr>
          <w:rFonts w:hint="cs"/>
          <w:rtl/>
        </w:rPr>
        <w:t>6. כל</w:t>
      </w:r>
      <w:r w:rsidRPr="00FC132E">
        <w:rPr>
          <w:rtl/>
        </w:rPr>
        <w:t xml:space="preserve"> </w:t>
      </w:r>
      <w:r w:rsidRPr="00FC132E">
        <w:rPr>
          <w:rFonts w:hint="cs"/>
          <w:rtl/>
        </w:rPr>
        <w:t>סעיף</w:t>
      </w:r>
      <w:r w:rsidRPr="00FC132E">
        <w:rPr>
          <w:rtl/>
        </w:rPr>
        <w:t xml:space="preserve"> </w:t>
      </w:r>
      <w:r w:rsidRPr="00FC132E">
        <w:rPr>
          <w:rFonts w:hint="cs"/>
          <w:rtl/>
        </w:rPr>
        <w:t>בפוליסות</w:t>
      </w:r>
      <w:r w:rsidRPr="00FC132E">
        <w:rPr>
          <w:rtl/>
        </w:rPr>
        <w:t xml:space="preserve"> </w:t>
      </w:r>
      <w:r w:rsidRPr="00FC132E">
        <w:rPr>
          <w:rFonts w:hint="cs"/>
          <w:rtl/>
        </w:rPr>
        <w:t>הביטוח</w:t>
      </w:r>
      <w:r w:rsidRPr="00FC132E">
        <w:rPr>
          <w:rtl/>
        </w:rPr>
        <w:t xml:space="preserve"> </w:t>
      </w:r>
      <w:r w:rsidRPr="00FC132E">
        <w:rPr>
          <w:rFonts w:hint="cs"/>
          <w:rtl/>
        </w:rPr>
        <w:t>המפקיע</w:t>
      </w:r>
      <w:r w:rsidRPr="00FC132E">
        <w:rPr>
          <w:rtl/>
        </w:rPr>
        <w:t xml:space="preserve"> </w:t>
      </w:r>
      <w:r w:rsidRPr="00FC132E">
        <w:rPr>
          <w:rFonts w:hint="cs"/>
          <w:rtl/>
        </w:rPr>
        <w:t>או</w:t>
      </w:r>
      <w:r w:rsidRPr="00FC132E">
        <w:rPr>
          <w:rtl/>
        </w:rPr>
        <w:t xml:space="preserve"> </w:t>
      </w:r>
      <w:r w:rsidRPr="00FC132E">
        <w:rPr>
          <w:rFonts w:hint="cs"/>
          <w:rtl/>
        </w:rPr>
        <w:t>מקטין</w:t>
      </w:r>
      <w:r w:rsidRPr="00FC132E">
        <w:rPr>
          <w:rtl/>
        </w:rPr>
        <w:t xml:space="preserve"> </w:t>
      </w:r>
      <w:r w:rsidRPr="00FC132E">
        <w:rPr>
          <w:rFonts w:hint="cs"/>
          <w:rtl/>
        </w:rPr>
        <w:t>בדרך</w:t>
      </w:r>
      <w:r w:rsidRPr="00FC132E">
        <w:rPr>
          <w:rtl/>
        </w:rPr>
        <w:t xml:space="preserve"> </w:t>
      </w:r>
      <w:r w:rsidRPr="00FC132E">
        <w:rPr>
          <w:rFonts w:hint="cs"/>
          <w:rtl/>
        </w:rPr>
        <w:t>כל</w:t>
      </w:r>
      <w:r w:rsidRPr="00FC132E">
        <w:rPr>
          <w:rtl/>
        </w:rPr>
        <w:t xml:space="preserve"> </w:t>
      </w:r>
      <w:r w:rsidRPr="00FC132E">
        <w:rPr>
          <w:rFonts w:hint="cs"/>
          <w:rtl/>
        </w:rPr>
        <w:t>שהיא</w:t>
      </w:r>
      <w:r w:rsidRPr="00FC132E">
        <w:rPr>
          <w:rtl/>
        </w:rPr>
        <w:t xml:space="preserve"> </w:t>
      </w:r>
      <w:r w:rsidRPr="00FC132E">
        <w:rPr>
          <w:rFonts w:hint="cs"/>
          <w:rtl/>
        </w:rPr>
        <w:t>את</w:t>
      </w:r>
      <w:r w:rsidRPr="00FC132E">
        <w:rPr>
          <w:rtl/>
        </w:rPr>
        <w:t xml:space="preserve"> </w:t>
      </w:r>
      <w:r w:rsidRPr="00FC132E">
        <w:rPr>
          <w:rFonts w:hint="cs"/>
          <w:rtl/>
        </w:rPr>
        <w:t>אחריות</w:t>
      </w:r>
      <w:r w:rsidRPr="00FC132E">
        <w:rPr>
          <w:rtl/>
        </w:rPr>
        <w:t xml:space="preserve"> </w:t>
      </w:r>
      <w:r w:rsidRPr="00FC132E">
        <w:rPr>
          <w:rFonts w:hint="cs"/>
          <w:rtl/>
        </w:rPr>
        <w:t>המבטח</w:t>
      </w:r>
      <w:r w:rsidRPr="00FC132E">
        <w:rPr>
          <w:rtl/>
        </w:rPr>
        <w:t xml:space="preserve">, </w:t>
      </w:r>
      <w:r w:rsidRPr="00FC132E">
        <w:rPr>
          <w:rFonts w:hint="cs"/>
          <w:rtl/>
        </w:rPr>
        <w:t>כאשר</w:t>
      </w:r>
      <w:r w:rsidRPr="00FC132E">
        <w:rPr>
          <w:rtl/>
        </w:rPr>
        <w:t xml:space="preserve"> </w:t>
      </w:r>
    </w:p>
    <w:p w:rsidR="0067439B" w:rsidRPr="00FC132E" w:rsidRDefault="0067439B" w:rsidP="0067439B">
      <w:pPr>
        <w:rPr>
          <w:rtl/>
        </w:rPr>
      </w:pPr>
      <w:r w:rsidRPr="00FC132E">
        <w:rPr>
          <w:rtl/>
        </w:rPr>
        <w:t xml:space="preserve">    </w:t>
      </w:r>
      <w:r w:rsidRPr="00FC132E">
        <w:rPr>
          <w:rFonts w:hint="cs"/>
          <w:rtl/>
        </w:rPr>
        <w:t>קיים</w:t>
      </w:r>
      <w:r w:rsidRPr="00FC132E">
        <w:rPr>
          <w:rtl/>
        </w:rPr>
        <w:t xml:space="preserve"> </w:t>
      </w:r>
      <w:r w:rsidRPr="00FC132E">
        <w:rPr>
          <w:rFonts w:hint="cs"/>
          <w:rtl/>
        </w:rPr>
        <w:t>ביטוח</w:t>
      </w:r>
      <w:r w:rsidRPr="00FC132E">
        <w:rPr>
          <w:rtl/>
        </w:rPr>
        <w:t xml:space="preserve"> </w:t>
      </w:r>
      <w:r w:rsidRPr="00FC132E">
        <w:rPr>
          <w:rFonts w:hint="cs"/>
          <w:rtl/>
        </w:rPr>
        <w:t>אחר</w:t>
      </w:r>
      <w:r w:rsidRPr="00FC132E">
        <w:rPr>
          <w:rtl/>
        </w:rPr>
        <w:t xml:space="preserve"> </w:t>
      </w:r>
      <w:r w:rsidRPr="00FC132E">
        <w:rPr>
          <w:rFonts w:hint="cs"/>
          <w:rtl/>
        </w:rPr>
        <w:t>לא</w:t>
      </w:r>
      <w:r w:rsidRPr="00FC132E">
        <w:rPr>
          <w:rtl/>
        </w:rPr>
        <w:t xml:space="preserve"> </w:t>
      </w:r>
      <w:r w:rsidRPr="00FC132E">
        <w:rPr>
          <w:rFonts w:hint="cs"/>
          <w:rtl/>
        </w:rPr>
        <w:t>יופעל</w:t>
      </w:r>
      <w:r w:rsidRPr="00FC132E">
        <w:rPr>
          <w:rtl/>
        </w:rPr>
        <w:t xml:space="preserve"> </w:t>
      </w:r>
      <w:r w:rsidRPr="00FC132E">
        <w:rPr>
          <w:rFonts w:hint="cs"/>
          <w:rtl/>
        </w:rPr>
        <w:t>כלפי</w:t>
      </w:r>
      <w:r w:rsidRPr="00FC132E">
        <w:rPr>
          <w:rtl/>
        </w:rPr>
        <w:t xml:space="preserve"> </w:t>
      </w:r>
      <w:r w:rsidRPr="00FC132E">
        <w:rPr>
          <w:rFonts w:hint="cs"/>
          <w:rtl/>
        </w:rPr>
        <w:t>מדינת</w:t>
      </w:r>
      <w:r w:rsidRPr="00FC132E">
        <w:rPr>
          <w:rtl/>
        </w:rPr>
        <w:t xml:space="preserve"> </w:t>
      </w:r>
      <w:r w:rsidRPr="00FC132E">
        <w:rPr>
          <w:rFonts w:hint="cs"/>
          <w:rtl/>
        </w:rPr>
        <w:t>ישראל</w:t>
      </w:r>
      <w:r w:rsidRPr="00FC132E">
        <w:rPr>
          <w:rtl/>
        </w:rPr>
        <w:t xml:space="preserve">, </w:t>
      </w:r>
      <w:r w:rsidRPr="00FC132E">
        <w:rPr>
          <w:rFonts w:hint="cs"/>
          <w:rtl/>
        </w:rPr>
        <w:t>והביטוח</w:t>
      </w:r>
      <w:r w:rsidRPr="00FC132E">
        <w:rPr>
          <w:rtl/>
        </w:rPr>
        <w:t xml:space="preserve"> </w:t>
      </w:r>
      <w:r w:rsidRPr="00FC132E">
        <w:rPr>
          <w:rFonts w:hint="cs"/>
          <w:rtl/>
        </w:rPr>
        <w:t>הינו</w:t>
      </w:r>
      <w:r w:rsidRPr="00FC132E">
        <w:rPr>
          <w:rtl/>
        </w:rPr>
        <w:t xml:space="preserve"> </w:t>
      </w:r>
      <w:r w:rsidRPr="00FC132E">
        <w:rPr>
          <w:rFonts w:hint="cs"/>
          <w:rtl/>
        </w:rPr>
        <w:t>בחזקת</w:t>
      </w:r>
      <w:r w:rsidRPr="00FC132E">
        <w:rPr>
          <w:rtl/>
        </w:rPr>
        <w:t xml:space="preserve"> </w:t>
      </w:r>
      <w:r w:rsidRPr="00FC132E">
        <w:rPr>
          <w:rFonts w:hint="cs"/>
          <w:rtl/>
        </w:rPr>
        <w:t>ביטוח</w:t>
      </w:r>
      <w:r w:rsidRPr="00FC132E">
        <w:rPr>
          <w:rtl/>
        </w:rPr>
        <w:t xml:space="preserve"> </w:t>
      </w:r>
      <w:r w:rsidRPr="00FC132E">
        <w:rPr>
          <w:rFonts w:hint="cs"/>
          <w:rtl/>
        </w:rPr>
        <w:t>ראשוני</w:t>
      </w:r>
      <w:r w:rsidRPr="00FC132E">
        <w:rPr>
          <w:rtl/>
        </w:rPr>
        <w:t xml:space="preserve"> </w:t>
      </w:r>
      <w:r w:rsidRPr="00FC132E">
        <w:rPr>
          <w:rFonts w:hint="cs"/>
          <w:rtl/>
        </w:rPr>
        <w:t xml:space="preserve">המזכה </w:t>
      </w:r>
    </w:p>
    <w:p w:rsidR="0067439B" w:rsidRPr="00FC132E" w:rsidRDefault="0067439B" w:rsidP="0067439B">
      <w:pPr>
        <w:rPr>
          <w:rtl/>
        </w:rPr>
      </w:pPr>
      <w:r w:rsidRPr="00FC132E">
        <w:rPr>
          <w:rFonts w:hint="cs"/>
          <w:rtl/>
        </w:rPr>
        <w:t xml:space="preserve">    במלוא</w:t>
      </w:r>
      <w:r w:rsidRPr="00FC132E">
        <w:rPr>
          <w:rtl/>
        </w:rPr>
        <w:t xml:space="preserve"> </w:t>
      </w:r>
      <w:r w:rsidRPr="00FC132E">
        <w:rPr>
          <w:rFonts w:hint="cs"/>
          <w:rtl/>
        </w:rPr>
        <w:t>הזכויות</w:t>
      </w:r>
      <w:r w:rsidRPr="00FC132E">
        <w:rPr>
          <w:rtl/>
        </w:rPr>
        <w:t xml:space="preserve"> </w:t>
      </w:r>
      <w:r w:rsidRPr="00FC132E">
        <w:rPr>
          <w:rFonts w:hint="cs"/>
          <w:rtl/>
        </w:rPr>
        <w:t>על</w:t>
      </w:r>
      <w:r w:rsidRPr="00FC132E">
        <w:rPr>
          <w:rtl/>
        </w:rPr>
        <w:t xml:space="preserve"> </w:t>
      </w:r>
      <w:r w:rsidRPr="00FC132E">
        <w:rPr>
          <w:rFonts w:hint="cs"/>
          <w:rtl/>
        </w:rPr>
        <w:t>פי</w:t>
      </w:r>
      <w:r w:rsidRPr="00FC132E">
        <w:rPr>
          <w:rtl/>
        </w:rPr>
        <w:t xml:space="preserve"> </w:t>
      </w:r>
      <w:r w:rsidRPr="00FC132E">
        <w:rPr>
          <w:rFonts w:hint="cs"/>
          <w:rtl/>
        </w:rPr>
        <w:t>הביטוח</w:t>
      </w:r>
      <w:r w:rsidRPr="00FC132E">
        <w:rPr>
          <w:rtl/>
        </w:rPr>
        <w:t>.</w:t>
      </w:r>
    </w:p>
    <w:p w:rsidR="0067439B" w:rsidRPr="00FC132E" w:rsidRDefault="0067439B" w:rsidP="0067439B">
      <w:pPr>
        <w:rPr>
          <w:rtl/>
        </w:rPr>
      </w:pPr>
      <w:r w:rsidRPr="00FC132E">
        <w:rPr>
          <w:rtl/>
        </w:rPr>
        <w:t xml:space="preserve">                                              </w:t>
      </w:r>
    </w:p>
    <w:p w:rsidR="00777633" w:rsidRPr="00FC132E" w:rsidRDefault="0067439B" w:rsidP="0067439B">
      <w:pPr>
        <w:pStyle w:val="af1"/>
        <w:rPr>
          <w:rFonts w:cs="David"/>
          <w:color w:val="FF0000"/>
          <w:sz w:val="24"/>
          <w:szCs w:val="24"/>
          <w:rtl/>
        </w:rPr>
      </w:pPr>
      <w:r w:rsidRPr="00FC132E">
        <w:rPr>
          <w:rFonts w:cs="David"/>
          <w:color w:val="FF0000"/>
          <w:sz w:val="24"/>
          <w:szCs w:val="24"/>
          <w:rtl/>
        </w:rPr>
        <w:t xml:space="preserve">  </w:t>
      </w:r>
    </w:p>
    <w:p w:rsidR="00777633" w:rsidRPr="00FC132E" w:rsidRDefault="00777633" w:rsidP="0067439B">
      <w:pPr>
        <w:pStyle w:val="af1"/>
        <w:rPr>
          <w:rFonts w:cs="David"/>
          <w:color w:val="FF0000"/>
          <w:sz w:val="24"/>
          <w:szCs w:val="24"/>
          <w:rtl/>
        </w:rPr>
      </w:pPr>
    </w:p>
    <w:p w:rsidR="0067439B" w:rsidRPr="00FC132E" w:rsidRDefault="0067439B" w:rsidP="0067439B">
      <w:pPr>
        <w:pStyle w:val="af1"/>
        <w:rPr>
          <w:rFonts w:cs="David"/>
          <w:color w:val="FF0000"/>
          <w:sz w:val="24"/>
          <w:szCs w:val="24"/>
          <w:rtl/>
        </w:rPr>
      </w:pPr>
      <w:r w:rsidRPr="00FC132E">
        <w:rPr>
          <w:rFonts w:cs="David"/>
          <w:color w:val="FF0000"/>
          <w:sz w:val="24"/>
          <w:szCs w:val="24"/>
          <w:rtl/>
        </w:rPr>
        <w:t xml:space="preserve">          </w:t>
      </w:r>
    </w:p>
    <w:p w:rsidR="0067439B" w:rsidRPr="00FC132E" w:rsidRDefault="0067439B" w:rsidP="0067439B">
      <w:pPr>
        <w:pStyle w:val="af1"/>
        <w:rPr>
          <w:rFonts w:cs="David"/>
          <w:b/>
          <w:bCs/>
          <w:sz w:val="24"/>
          <w:szCs w:val="24"/>
          <w:rtl/>
        </w:rPr>
      </w:pPr>
      <w:r w:rsidRPr="00FC132E">
        <w:rPr>
          <w:rFonts w:cs="David" w:hint="cs"/>
          <w:b/>
          <w:bCs/>
          <w:sz w:val="24"/>
          <w:szCs w:val="24"/>
          <w:rtl/>
        </w:rPr>
        <w:lastRenderedPageBreak/>
        <w:t>בכפוף</w:t>
      </w:r>
      <w:r w:rsidRPr="00FC132E">
        <w:rPr>
          <w:rFonts w:cs="David"/>
          <w:b/>
          <w:bCs/>
          <w:sz w:val="24"/>
          <w:szCs w:val="24"/>
          <w:rtl/>
        </w:rPr>
        <w:t xml:space="preserve"> </w:t>
      </w:r>
      <w:r w:rsidRPr="00FC132E">
        <w:rPr>
          <w:rFonts w:cs="David" w:hint="cs"/>
          <w:b/>
          <w:bCs/>
          <w:sz w:val="24"/>
          <w:szCs w:val="24"/>
          <w:rtl/>
        </w:rPr>
        <w:t>לתנאי</w:t>
      </w:r>
      <w:r w:rsidRPr="00FC132E">
        <w:rPr>
          <w:rFonts w:cs="David"/>
          <w:b/>
          <w:bCs/>
          <w:sz w:val="24"/>
          <w:szCs w:val="24"/>
          <w:rtl/>
        </w:rPr>
        <w:t xml:space="preserve"> </w:t>
      </w:r>
      <w:r w:rsidRPr="00FC132E">
        <w:rPr>
          <w:rFonts w:cs="David" w:hint="cs"/>
          <w:b/>
          <w:bCs/>
          <w:sz w:val="24"/>
          <w:szCs w:val="24"/>
          <w:rtl/>
        </w:rPr>
        <w:t>וסייגי</w:t>
      </w:r>
      <w:r w:rsidRPr="00FC132E">
        <w:rPr>
          <w:rFonts w:cs="David"/>
          <w:b/>
          <w:bCs/>
          <w:sz w:val="24"/>
          <w:szCs w:val="24"/>
          <w:rtl/>
        </w:rPr>
        <w:t xml:space="preserve"> </w:t>
      </w:r>
      <w:r w:rsidRPr="00FC132E">
        <w:rPr>
          <w:rFonts w:cs="David" w:hint="cs"/>
          <w:b/>
          <w:bCs/>
          <w:sz w:val="24"/>
          <w:szCs w:val="24"/>
          <w:rtl/>
        </w:rPr>
        <w:t>הפוליסות</w:t>
      </w:r>
      <w:r w:rsidRPr="00FC132E">
        <w:rPr>
          <w:rFonts w:cs="David"/>
          <w:b/>
          <w:bCs/>
          <w:sz w:val="24"/>
          <w:szCs w:val="24"/>
          <w:rtl/>
        </w:rPr>
        <w:t xml:space="preserve"> </w:t>
      </w:r>
      <w:r w:rsidRPr="00FC132E">
        <w:rPr>
          <w:rFonts w:cs="David" w:hint="cs"/>
          <w:b/>
          <w:bCs/>
          <w:sz w:val="24"/>
          <w:szCs w:val="24"/>
          <w:rtl/>
        </w:rPr>
        <w:t>המקוריות</w:t>
      </w:r>
      <w:r w:rsidRPr="00FC132E">
        <w:rPr>
          <w:rFonts w:cs="David"/>
          <w:b/>
          <w:bCs/>
          <w:sz w:val="24"/>
          <w:szCs w:val="24"/>
          <w:rtl/>
        </w:rPr>
        <w:t xml:space="preserve"> </w:t>
      </w:r>
      <w:r w:rsidRPr="00FC132E">
        <w:rPr>
          <w:rFonts w:cs="David" w:hint="cs"/>
          <w:b/>
          <w:bCs/>
          <w:sz w:val="24"/>
          <w:szCs w:val="24"/>
          <w:rtl/>
        </w:rPr>
        <w:t>עד</w:t>
      </w:r>
      <w:r w:rsidRPr="00FC132E">
        <w:rPr>
          <w:rFonts w:cs="David"/>
          <w:b/>
          <w:bCs/>
          <w:sz w:val="24"/>
          <w:szCs w:val="24"/>
          <w:rtl/>
        </w:rPr>
        <w:t xml:space="preserve"> </w:t>
      </w:r>
      <w:r w:rsidRPr="00FC132E">
        <w:rPr>
          <w:rFonts w:cs="David" w:hint="cs"/>
          <w:b/>
          <w:bCs/>
          <w:sz w:val="24"/>
          <w:szCs w:val="24"/>
          <w:rtl/>
        </w:rPr>
        <w:t>כמה</w:t>
      </w:r>
      <w:r w:rsidRPr="00FC132E">
        <w:rPr>
          <w:rFonts w:cs="David"/>
          <w:b/>
          <w:bCs/>
          <w:sz w:val="24"/>
          <w:szCs w:val="24"/>
          <w:rtl/>
        </w:rPr>
        <w:t xml:space="preserve"> </w:t>
      </w:r>
      <w:r w:rsidRPr="00FC132E">
        <w:rPr>
          <w:rFonts w:cs="David" w:hint="cs"/>
          <w:b/>
          <w:bCs/>
          <w:sz w:val="24"/>
          <w:szCs w:val="24"/>
          <w:rtl/>
        </w:rPr>
        <w:t>שלא</w:t>
      </w:r>
      <w:r w:rsidRPr="00FC132E">
        <w:rPr>
          <w:rFonts w:cs="David"/>
          <w:b/>
          <w:bCs/>
          <w:sz w:val="24"/>
          <w:szCs w:val="24"/>
          <w:rtl/>
        </w:rPr>
        <w:t xml:space="preserve"> </w:t>
      </w:r>
      <w:r w:rsidRPr="00FC132E">
        <w:rPr>
          <w:rFonts w:cs="David" w:hint="cs"/>
          <w:b/>
          <w:bCs/>
          <w:sz w:val="24"/>
          <w:szCs w:val="24"/>
          <w:rtl/>
        </w:rPr>
        <w:t>שונו</w:t>
      </w:r>
      <w:r w:rsidRPr="00FC132E">
        <w:rPr>
          <w:rFonts w:cs="David"/>
          <w:b/>
          <w:bCs/>
          <w:sz w:val="24"/>
          <w:szCs w:val="24"/>
          <w:rtl/>
        </w:rPr>
        <w:t xml:space="preserve"> </w:t>
      </w:r>
      <w:r w:rsidRPr="00FC132E">
        <w:rPr>
          <w:rFonts w:cs="David" w:hint="cs"/>
          <w:b/>
          <w:bCs/>
          <w:sz w:val="24"/>
          <w:szCs w:val="24"/>
          <w:rtl/>
        </w:rPr>
        <w:t>במפורש</w:t>
      </w:r>
      <w:r w:rsidRPr="00FC132E">
        <w:rPr>
          <w:rFonts w:cs="David"/>
          <w:b/>
          <w:bCs/>
          <w:sz w:val="24"/>
          <w:szCs w:val="24"/>
          <w:rtl/>
        </w:rPr>
        <w:t xml:space="preserve"> </w:t>
      </w:r>
      <w:r w:rsidRPr="00FC132E">
        <w:rPr>
          <w:rFonts w:cs="David" w:hint="cs"/>
          <w:b/>
          <w:bCs/>
          <w:sz w:val="24"/>
          <w:szCs w:val="24"/>
          <w:rtl/>
        </w:rPr>
        <w:t>על</w:t>
      </w:r>
      <w:r w:rsidRPr="00FC132E">
        <w:rPr>
          <w:rFonts w:cs="David"/>
          <w:b/>
          <w:bCs/>
          <w:sz w:val="24"/>
          <w:szCs w:val="24"/>
          <w:rtl/>
        </w:rPr>
        <w:t xml:space="preserve"> </w:t>
      </w:r>
      <w:r w:rsidRPr="00FC132E">
        <w:rPr>
          <w:rFonts w:cs="David" w:hint="cs"/>
          <w:b/>
          <w:bCs/>
          <w:sz w:val="24"/>
          <w:szCs w:val="24"/>
          <w:rtl/>
        </w:rPr>
        <w:t>פי</w:t>
      </w:r>
      <w:r w:rsidRPr="00FC132E">
        <w:rPr>
          <w:rFonts w:cs="David"/>
          <w:b/>
          <w:bCs/>
          <w:sz w:val="24"/>
          <w:szCs w:val="24"/>
          <w:rtl/>
        </w:rPr>
        <w:t xml:space="preserve"> </w:t>
      </w:r>
      <w:r w:rsidRPr="00FC132E">
        <w:rPr>
          <w:rFonts w:cs="David" w:hint="cs"/>
          <w:b/>
          <w:bCs/>
          <w:sz w:val="24"/>
          <w:szCs w:val="24"/>
          <w:rtl/>
        </w:rPr>
        <w:t>האמור</w:t>
      </w:r>
      <w:r w:rsidRPr="00FC132E">
        <w:rPr>
          <w:rFonts w:cs="David"/>
          <w:b/>
          <w:bCs/>
          <w:sz w:val="24"/>
          <w:szCs w:val="24"/>
          <w:rtl/>
        </w:rPr>
        <w:t xml:space="preserve"> </w:t>
      </w:r>
      <w:r w:rsidRPr="00FC132E">
        <w:rPr>
          <w:rFonts w:cs="David" w:hint="cs"/>
          <w:b/>
          <w:bCs/>
          <w:sz w:val="24"/>
          <w:szCs w:val="24"/>
          <w:rtl/>
        </w:rPr>
        <w:t>באישור</w:t>
      </w:r>
      <w:r w:rsidRPr="00FC132E">
        <w:rPr>
          <w:rFonts w:cs="David"/>
          <w:b/>
          <w:bCs/>
          <w:sz w:val="24"/>
          <w:szCs w:val="24"/>
          <w:rtl/>
        </w:rPr>
        <w:t xml:space="preserve"> </w:t>
      </w:r>
      <w:r w:rsidRPr="00FC132E">
        <w:rPr>
          <w:rFonts w:cs="David" w:hint="cs"/>
          <w:b/>
          <w:bCs/>
          <w:sz w:val="24"/>
          <w:szCs w:val="24"/>
          <w:rtl/>
        </w:rPr>
        <w:t>זה</w:t>
      </w:r>
      <w:r w:rsidRPr="00FC132E">
        <w:rPr>
          <w:rFonts w:cs="David"/>
          <w:b/>
          <w:bCs/>
          <w:sz w:val="24"/>
          <w:szCs w:val="24"/>
          <w:rtl/>
        </w:rPr>
        <w:t>.</w:t>
      </w:r>
    </w:p>
    <w:p w:rsidR="0067439B" w:rsidRPr="00FC132E" w:rsidRDefault="0067439B" w:rsidP="0067439B">
      <w:pPr>
        <w:pStyle w:val="af1"/>
        <w:rPr>
          <w:rFonts w:cs="David"/>
          <w:b/>
          <w:bCs/>
          <w:sz w:val="24"/>
          <w:szCs w:val="24"/>
          <w:rtl/>
        </w:rPr>
      </w:pPr>
    </w:p>
    <w:p w:rsidR="0067439B" w:rsidRPr="00FC132E" w:rsidRDefault="0067439B" w:rsidP="0067439B">
      <w:pPr>
        <w:pStyle w:val="af1"/>
        <w:rPr>
          <w:rFonts w:cs="David"/>
          <w:color w:val="FF0000"/>
          <w:sz w:val="24"/>
          <w:szCs w:val="24"/>
          <w:rtl/>
        </w:rPr>
      </w:pP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sz w:val="24"/>
          <w:szCs w:val="24"/>
          <w:rtl/>
        </w:rPr>
        <w:t xml:space="preserve">                                                                                       </w:t>
      </w:r>
      <w:r w:rsidRPr="00FC132E">
        <w:rPr>
          <w:rFonts w:cs="David" w:hint="cs"/>
          <w:sz w:val="24"/>
          <w:szCs w:val="24"/>
          <w:rtl/>
        </w:rPr>
        <w:t>בכבוד</w:t>
      </w:r>
      <w:r w:rsidRPr="00FC132E">
        <w:rPr>
          <w:rFonts w:cs="David"/>
          <w:sz w:val="24"/>
          <w:szCs w:val="24"/>
          <w:rtl/>
        </w:rPr>
        <w:t xml:space="preserve"> </w:t>
      </w:r>
      <w:r w:rsidRPr="00FC132E">
        <w:rPr>
          <w:rFonts w:cs="David" w:hint="cs"/>
          <w:sz w:val="24"/>
          <w:szCs w:val="24"/>
          <w:rtl/>
        </w:rPr>
        <w:t>רב</w:t>
      </w:r>
      <w:r w:rsidRPr="00FC132E">
        <w:rPr>
          <w:rFonts w:cs="David"/>
          <w:sz w:val="24"/>
          <w:szCs w:val="24"/>
          <w:rtl/>
        </w:rPr>
        <w:t>,</w:t>
      </w: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p>
    <w:p w:rsidR="0067439B" w:rsidRPr="00FC132E" w:rsidRDefault="0067439B" w:rsidP="0067439B">
      <w:pPr>
        <w:pStyle w:val="af1"/>
        <w:rPr>
          <w:rFonts w:cs="David"/>
          <w:sz w:val="24"/>
          <w:szCs w:val="24"/>
          <w:rtl/>
        </w:rPr>
      </w:pPr>
      <w:r w:rsidRPr="00FC132E">
        <w:rPr>
          <w:rFonts w:cs="David"/>
          <w:sz w:val="24"/>
          <w:szCs w:val="24"/>
          <w:rtl/>
        </w:rPr>
        <w:t xml:space="preserve">                                                                    ___________________________</w:t>
      </w:r>
    </w:p>
    <w:p w:rsidR="0067439B" w:rsidRPr="00FC132E" w:rsidRDefault="0067439B" w:rsidP="0067439B">
      <w:pPr>
        <w:pStyle w:val="af1"/>
        <w:rPr>
          <w:rFonts w:cs="David"/>
          <w:sz w:val="24"/>
          <w:szCs w:val="24"/>
          <w:rtl/>
        </w:rPr>
      </w:pPr>
      <w:r w:rsidRPr="00FC132E">
        <w:rPr>
          <w:rFonts w:cs="David" w:hint="cs"/>
          <w:sz w:val="24"/>
          <w:szCs w:val="24"/>
          <w:rtl/>
        </w:rPr>
        <w:t>תאריך</w:t>
      </w:r>
      <w:r w:rsidRPr="00FC132E">
        <w:rPr>
          <w:rFonts w:cs="David"/>
          <w:sz w:val="24"/>
          <w:szCs w:val="24"/>
          <w:rtl/>
        </w:rPr>
        <w:t xml:space="preserve">______________                        </w:t>
      </w:r>
      <w:r w:rsidRPr="00FC132E">
        <w:rPr>
          <w:rFonts w:cs="David" w:hint="cs"/>
          <w:sz w:val="24"/>
          <w:szCs w:val="24"/>
          <w:rtl/>
        </w:rPr>
        <w:t>חתימת</w:t>
      </w:r>
      <w:r w:rsidRPr="00FC132E">
        <w:rPr>
          <w:rFonts w:cs="David"/>
          <w:sz w:val="24"/>
          <w:szCs w:val="24"/>
          <w:rtl/>
        </w:rPr>
        <w:t xml:space="preserve"> </w:t>
      </w:r>
      <w:r w:rsidRPr="00FC132E">
        <w:rPr>
          <w:rFonts w:cs="David" w:hint="cs"/>
          <w:sz w:val="24"/>
          <w:szCs w:val="24"/>
          <w:rtl/>
        </w:rPr>
        <w:t>מורשה</w:t>
      </w:r>
      <w:r w:rsidRPr="00FC132E">
        <w:rPr>
          <w:rFonts w:cs="David"/>
          <w:sz w:val="24"/>
          <w:szCs w:val="24"/>
          <w:rtl/>
        </w:rPr>
        <w:t xml:space="preserve"> </w:t>
      </w:r>
      <w:r w:rsidRPr="00FC132E">
        <w:rPr>
          <w:rFonts w:cs="David" w:hint="cs"/>
          <w:sz w:val="24"/>
          <w:szCs w:val="24"/>
          <w:rtl/>
        </w:rPr>
        <w:t>המבטח</w:t>
      </w:r>
      <w:r w:rsidRPr="00FC132E">
        <w:rPr>
          <w:rFonts w:cs="David"/>
          <w:sz w:val="24"/>
          <w:szCs w:val="24"/>
          <w:rtl/>
        </w:rPr>
        <w:t xml:space="preserve">  </w:t>
      </w:r>
      <w:r w:rsidRPr="00FC132E">
        <w:rPr>
          <w:rFonts w:cs="David" w:hint="cs"/>
          <w:sz w:val="24"/>
          <w:szCs w:val="24"/>
          <w:rtl/>
        </w:rPr>
        <w:t>וחותמת</w:t>
      </w:r>
      <w:r w:rsidRPr="00FC132E">
        <w:rPr>
          <w:rFonts w:cs="David"/>
          <w:sz w:val="24"/>
          <w:szCs w:val="24"/>
          <w:rtl/>
        </w:rPr>
        <w:t xml:space="preserve"> </w:t>
      </w:r>
      <w:r w:rsidRPr="00FC132E">
        <w:rPr>
          <w:rFonts w:cs="David" w:hint="cs"/>
          <w:sz w:val="24"/>
          <w:szCs w:val="24"/>
          <w:rtl/>
        </w:rPr>
        <w:t>המבטח</w:t>
      </w:r>
    </w:p>
    <w:p w:rsidR="00143F8A" w:rsidRPr="00FC132E" w:rsidRDefault="00143F8A" w:rsidP="00143F8A">
      <w:pPr>
        <w:rPr>
          <w:rtl/>
        </w:rPr>
      </w:pPr>
    </w:p>
    <w:p w:rsidR="007947B0" w:rsidRPr="00FC132E" w:rsidRDefault="007947B0" w:rsidP="001514D9">
      <w:pPr>
        <w:spacing w:line="360" w:lineRule="auto"/>
        <w:rPr>
          <w:rFonts w:ascii="Book Antiqua" w:hAnsi="Book Antiqua"/>
          <w:b/>
          <w:bCs/>
          <w:u w:val="single"/>
          <w:rtl/>
        </w:rPr>
      </w:pPr>
    </w:p>
    <w:p w:rsidR="007947B0" w:rsidRPr="00FC132E" w:rsidRDefault="007947B0" w:rsidP="001514D9">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777633" w:rsidRPr="00FC132E" w:rsidRDefault="00777633" w:rsidP="0034246C">
      <w:pPr>
        <w:spacing w:line="360" w:lineRule="auto"/>
        <w:rPr>
          <w:rFonts w:ascii="Book Antiqua" w:hAnsi="Book Antiqua"/>
          <w:b/>
          <w:bCs/>
          <w:u w:val="single"/>
          <w:rtl/>
        </w:rPr>
      </w:pPr>
    </w:p>
    <w:p w:rsidR="001514D9" w:rsidRPr="00FC132E" w:rsidRDefault="001514D9" w:rsidP="0034246C">
      <w:pPr>
        <w:spacing w:line="360" w:lineRule="auto"/>
        <w:rPr>
          <w:rFonts w:ascii="Book Antiqua" w:hAnsi="Book Antiqua"/>
          <w:b/>
          <w:bCs/>
          <w:u w:val="single"/>
          <w:rtl/>
        </w:rPr>
      </w:pPr>
      <w:r w:rsidRPr="00FC132E">
        <w:rPr>
          <w:rFonts w:ascii="Book Antiqua" w:hAnsi="Book Antiqua" w:hint="cs"/>
          <w:b/>
          <w:bCs/>
          <w:u w:val="single"/>
          <w:rtl/>
        </w:rPr>
        <w:lastRenderedPageBreak/>
        <w:t>נספח י</w:t>
      </w:r>
      <w:r w:rsidR="0034246C" w:rsidRPr="00FC132E">
        <w:rPr>
          <w:rFonts w:ascii="Book Antiqua" w:hAnsi="Book Antiqua" w:hint="cs"/>
          <w:b/>
          <w:bCs/>
          <w:u w:val="single"/>
          <w:rtl/>
        </w:rPr>
        <w:t>"</w:t>
      </w:r>
      <w:r w:rsidRPr="00FC132E">
        <w:rPr>
          <w:rFonts w:ascii="Book Antiqua" w:hAnsi="Book Antiqua" w:hint="cs"/>
          <w:b/>
          <w:bCs/>
          <w:u w:val="single"/>
          <w:rtl/>
        </w:rPr>
        <w:t xml:space="preserve">א </w:t>
      </w:r>
      <w:r w:rsidRPr="00FC132E">
        <w:rPr>
          <w:rFonts w:ascii="Book Antiqua" w:hAnsi="Book Antiqua"/>
          <w:b/>
          <w:bCs/>
          <w:u w:val="single"/>
          <w:rtl/>
        </w:rPr>
        <w:t>–</w:t>
      </w:r>
      <w:r w:rsidRPr="00FC132E">
        <w:rPr>
          <w:rFonts w:ascii="Book Antiqua" w:hAnsi="Book Antiqua" w:hint="cs"/>
          <w:b/>
          <w:bCs/>
          <w:u w:val="single"/>
          <w:rtl/>
        </w:rPr>
        <w:t xml:space="preserve"> תצהיר בדבר העסקת עובדים עם מוגבלויות</w:t>
      </w:r>
    </w:p>
    <w:p w:rsidR="001514D9" w:rsidRPr="00FC132E" w:rsidRDefault="001514D9" w:rsidP="001514D9">
      <w:pPr>
        <w:spacing w:line="360" w:lineRule="auto"/>
        <w:rPr>
          <w:rFonts w:ascii="Book Antiqua" w:hAnsi="Book Antiqua"/>
          <w:b/>
          <w:bCs/>
          <w:u w:val="single"/>
          <w:rtl/>
        </w:rPr>
      </w:pPr>
    </w:p>
    <w:p w:rsidR="001514D9" w:rsidRPr="00FC132E" w:rsidRDefault="001514D9" w:rsidP="001514D9">
      <w:pPr>
        <w:spacing w:line="360" w:lineRule="auto"/>
        <w:jc w:val="both"/>
        <w:rPr>
          <w:rFonts w:ascii="Calibri" w:eastAsia="Calibri" w:hAnsi="Calibri"/>
          <w:rtl/>
        </w:rPr>
      </w:pPr>
      <w:r w:rsidRPr="00FC132E">
        <w:rPr>
          <w:rFonts w:ascii="Calibri" w:eastAsia="Calibri" w:hAnsi="Calibri"/>
          <w:rtl/>
        </w:rPr>
        <w:t>אני הח"מ _______________ ת.ז. _______________ לאחר שהוזהרתי כי עלי לומר את האמת וכי אהיה צפוי לעונשים הקבועים בחוק אם לא אעשה כן, מצהיר/ה בזה כדלקמן:</w:t>
      </w:r>
    </w:p>
    <w:p w:rsidR="001514D9" w:rsidRPr="00FC132E" w:rsidRDefault="001514D9" w:rsidP="001514D9">
      <w:pPr>
        <w:spacing w:line="360" w:lineRule="auto"/>
        <w:jc w:val="both"/>
        <w:rPr>
          <w:rFonts w:ascii="Calibri" w:eastAsia="Calibri" w:hAnsi="Calibri"/>
          <w:rtl/>
        </w:rPr>
      </w:pPr>
      <w:r w:rsidRPr="00FC132E">
        <w:rPr>
          <w:rFonts w:ascii="Calibri" w:eastAsia="Calibri" w:hAnsi="Calibri"/>
          <w:rtl/>
        </w:rPr>
        <w:t>הנני נותן תצהיר זה בשם ___________________ שהוא המציע (להלן</w:t>
      </w:r>
      <w:r w:rsidRPr="00FC132E">
        <w:rPr>
          <w:rFonts w:ascii="Calibri" w:eastAsia="Calibri" w:hAnsi="Calibri" w:hint="cs"/>
          <w:rtl/>
        </w:rPr>
        <w:t>:</w:t>
      </w:r>
      <w:r w:rsidRPr="00FC132E">
        <w:rPr>
          <w:rFonts w:ascii="Calibri" w:eastAsia="Calibri" w:hAnsi="Calibri"/>
          <w:rtl/>
        </w:rPr>
        <w:t xml:space="preserve">  "המציע") המבקש להתקשר עם עורך </w:t>
      </w:r>
      <w:r w:rsidRPr="00FC132E">
        <w:rPr>
          <w:rFonts w:ascii="Calibri" w:eastAsia="Calibri" w:hAnsi="Calibri" w:hint="cs"/>
          <w:rtl/>
        </w:rPr>
        <w:t>התקשרות</w:t>
      </w:r>
      <w:r w:rsidRPr="00FC132E">
        <w:rPr>
          <w:rFonts w:ascii="Calibri" w:eastAsia="Calibri" w:hAnsi="Calibri"/>
          <w:rtl/>
        </w:rPr>
        <w:t xml:space="preserve"> לאספקת </w:t>
      </w:r>
      <w:r w:rsidRPr="00FC132E">
        <w:rPr>
          <w:rtl/>
        </w:rPr>
        <w:t xml:space="preserve">שירותי </w:t>
      </w:r>
      <w:r w:rsidRPr="00FC132E">
        <w:rPr>
          <w:rFonts w:hint="cs"/>
          <w:rtl/>
        </w:rPr>
        <w:t xml:space="preserve">ייעוץ בתחום פיתוח </w:t>
      </w:r>
      <w:proofErr w:type="spellStart"/>
      <w:r w:rsidRPr="00FC132E">
        <w:rPr>
          <w:rFonts w:hint="cs"/>
          <w:rtl/>
        </w:rPr>
        <w:t>טאלנטים</w:t>
      </w:r>
      <w:proofErr w:type="spellEnd"/>
      <w:r w:rsidRPr="00FC132E">
        <w:rPr>
          <w:rFonts w:hint="cs"/>
          <w:rtl/>
        </w:rPr>
        <w:t xml:space="preserve"> בחברות הממשלתיות </w:t>
      </w:r>
      <w:r w:rsidRPr="00FC132E">
        <w:rPr>
          <w:rFonts w:ascii="Calibri" w:eastAsia="Calibri" w:hAnsi="Calibri"/>
          <w:rtl/>
        </w:rPr>
        <w:t xml:space="preserve">עבור </w:t>
      </w:r>
      <w:r w:rsidRPr="00FC132E">
        <w:rPr>
          <w:rFonts w:ascii="Calibri" w:eastAsia="Calibri" w:hAnsi="Calibri" w:hint="cs"/>
          <w:rtl/>
        </w:rPr>
        <w:t>המזמין</w:t>
      </w:r>
      <w:r w:rsidRPr="00FC132E">
        <w:rPr>
          <w:rFonts w:ascii="Calibri" w:eastAsia="Calibri" w:hAnsi="Calibri"/>
          <w:rtl/>
        </w:rPr>
        <w:t xml:space="preserve">. אני מצהיר/ה כי הנני מוסמך/ת לתת תצהיר זה בשם המציע. </w:t>
      </w:r>
    </w:p>
    <w:p w:rsidR="001514D9" w:rsidRPr="00FC132E" w:rsidRDefault="001514D9" w:rsidP="001514D9">
      <w:pPr>
        <w:spacing w:line="360" w:lineRule="auto"/>
        <w:jc w:val="both"/>
        <w:rPr>
          <w:rFonts w:ascii="Calibri" w:eastAsia="Calibri" w:hAnsi="Calibri"/>
          <w:rtl/>
        </w:rPr>
      </w:pPr>
      <w:r w:rsidRPr="00FC132E">
        <w:rPr>
          <w:rFonts w:ascii="Calibri" w:eastAsia="Calibri" w:hAnsi="Calibri"/>
          <w:rtl/>
        </w:rPr>
        <w:t xml:space="preserve"> (סמן </w:t>
      </w:r>
      <w:r w:rsidRPr="00FC132E">
        <w:rPr>
          <w:rFonts w:ascii="Calibri" w:eastAsia="Calibri" w:hAnsi="Calibri"/>
        </w:rPr>
        <w:t>X</w:t>
      </w:r>
      <w:r w:rsidRPr="00FC132E">
        <w:rPr>
          <w:rFonts w:ascii="Calibri" w:eastAsia="Calibri" w:hAnsi="Calibri"/>
          <w:rtl/>
        </w:rPr>
        <w:t xml:space="preserve"> במשבצת המתאימה)</w:t>
      </w:r>
      <w:r w:rsidRPr="00FC132E">
        <w:rPr>
          <w:rFonts w:ascii="Calibri" w:eastAsia="Calibri" w:hAnsi="Calibri" w:hint="cs"/>
          <w:rtl/>
        </w:rPr>
        <w:t>:</w:t>
      </w:r>
    </w:p>
    <w:p w:rsidR="001514D9" w:rsidRPr="00FC132E" w:rsidRDefault="001514D9" w:rsidP="001514D9">
      <w:pPr>
        <w:widowControl/>
        <w:numPr>
          <w:ilvl w:val="0"/>
          <w:numId w:val="19"/>
        </w:numPr>
        <w:spacing w:line="360" w:lineRule="auto"/>
        <w:ind w:right="360"/>
        <w:jc w:val="both"/>
        <w:rPr>
          <w:rFonts w:ascii="Calibri" w:eastAsia="Calibri" w:hAnsi="Calibri"/>
        </w:rPr>
      </w:pPr>
      <w:r w:rsidRPr="00FC132E">
        <w:rPr>
          <w:rFonts w:ascii="Calibri" w:eastAsia="Calibri" w:hAnsi="Calibri" w:hint="cs"/>
          <w:rtl/>
        </w:rPr>
        <w:t>הוראות</w:t>
      </w:r>
      <w:r w:rsidRPr="00FC132E">
        <w:rPr>
          <w:rFonts w:ascii="Calibri" w:eastAsia="Calibri" w:hAnsi="Calibri"/>
          <w:rtl/>
        </w:rPr>
        <w:t xml:space="preserve"> </w:t>
      </w:r>
      <w:r w:rsidRPr="00FC132E">
        <w:rPr>
          <w:rFonts w:ascii="Calibri" w:eastAsia="Calibri" w:hAnsi="Calibri" w:hint="cs"/>
          <w:rtl/>
        </w:rPr>
        <w:t>סעיף</w:t>
      </w:r>
      <w:r w:rsidRPr="00FC132E">
        <w:rPr>
          <w:rFonts w:ascii="Calibri" w:eastAsia="Calibri" w:hAnsi="Calibri"/>
          <w:rtl/>
        </w:rPr>
        <w:t xml:space="preserve"> 9 </w:t>
      </w:r>
      <w:r w:rsidRPr="00FC132E">
        <w:rPr>
          <w:rFonts w:ascii="Calibri" w:eastAsia="Calibri" w:hAnsi="Calibri" w:hint="cs"/>
          <w:rtl/>
        </w:rPr>
        <w:t>לחוק</w:t>
      </w:r>
      <w:r w:rsidRPr="00FC132E">
        <w:rPr>
          <w:rFonts w:ascii="Calibri" w:eastAsia="Calibri" w:hAnsi="Calibri"/>
          <w:rtl/>
        </w:rPr>
        <w:t xml:space="preserve"> </w:t>
      </w:r>
      <w:r w:rsidRPr="00FC132E">
        <w:rPr>
          <w:rFonts w:ascii="Calibri" w:eastAsia="Calibri" w:hAnsi="Calibri" w:hint="cs"/>
          <w:rtl/>
        </w:rPr>
        <w:t>שוויון</w:t>
      </w:r>
      <w:r w:rsidRPr="00FC132E">
        <w:rPr>
          <w:rFonts w:ascii="Calibri" w:eastAsia="Calibri" w:hAnsi="Calibri"/>
          <w:rtl/>
        </w:rPr>
        <w:t xml:space="preserve"> </w:t>
      </w:r>
      <w:r w:rsidRPr="00FC132E">
        <w:rPr>
          <w:rFonts w:ascii="Calibri" w:eastAsia="Calibri" w:hAnsi="Calibri" w:hint="cs"/>
          <w:rtl/>
        </w:rPr>
        <w:t>זכויות</w:t>
      </w:r>
      <w:r w:rsidRPr="00FC132E">
        <w:rPr>
          <w:rFonts w:ascii="Calibri" w:eastAsia="Calibri" w:hAnsi="Calibri"/>
          <w:rtl/>
        </w:rPr>
        <w:t xml:space="preserve"> </w:t>
      </w:r>
      <w:r w:rsidRPr="00FC132E">
        <w:rPr>
          <w:rFonts w:ascii="Calibri" w:eastAsia="Calibri" w:hAnsi="Calibri" w:hint="cs"/>
          <w:rtl/>
        </w:rPr>
        <w:t>לאנשים</w:t>
      </w:r>
      <w:r w:rsidRPr="00FC132E">
        <w:rPr>
          <w:rFonts w:ascii="Calibri" w:eastAsia="Calibri" w:hAnsi="Calibri"/>
          <w:rtl/>
        </w:rPr>
        <w:t xml:space="preserve"> </w:t>
      </w:r>
      <w:r w:rsidRPr="00FC132E">
        <w:rPr>
          <w:rFonts w:ascii="Calibri" w:eastAsia="Calibri" w:hAnsi="Calibri" w:hint="cs"/>
          <w:rtl/>
        </w:rPr>
        <w:t>עם מוגבלות</w:t>
      </w:r>
      <w:r w:rsidRPr="00FC132E">
        <w:rPr>
          <w:rFonts w:ascii="Calibri" w:eastAsia="Calibri" w:hAnsi="Calibri"/>
          <w:rtl/>
        </w:rPr>
        <w:t xml:space="preserve">, </w:t>
      </w:r>
      <w:proofErr w:type="spellStart"/>
      <w:r w:rsidRPr="00FC132E">
        <w:rPr>
          <w:rFonts w:ascii="Calibri" w:eastAsia="Calibri" w:hAnsi="Calibri" w:hint="cs"/>
          <w:rtl/>
        </w:rPr>
        <w:t>התשנ</w:t>
      </w:r>
      <w:r w:rsidRPr="00FC132E">
        <w:rPr>
          <w:rFonts w:ascii="Calibri" w:eastAsia="Calibri" w:hAnsi="Calibri"/>
          <w:rtl/>
        </w:rPr>
        <w:t>"</w:t>
      </w:r>
      <w:r w:rsidRPr="00FC132E">
        <w:rPr>
          <w:rFonts w:ascii="Calibri" w:eastAsia="Calibri" w:hAnsi="Calibri" w:hint="cs"/>
          <w:rtl/>
        </w:rPr>
        <w:t>ח</w:t>
      </w:r>
      <w:proofErr w:type="spellEnd"/>
      <w:r w:rsidRPr="00FC132E">
        <w:rPr>
          <w:rFonts w:ascii="Calibri" w:eastAsia="Calibri" w:hAnsi="Calibri"/>
          <w:rtl/>
        </w:rPr>
        <w:t xml:space="preserve"> 199</w:t>
      </w:r>
      <w:r w:rsidRPr="00FC132E">
        <w:rPr>
          <w:rFonts w:ascii="Calibri" w:eastAsia="Calibri" w:hAnsi="Calibri" w:hint="cs"/>
          <w:rtl/>
        </w:rPr>
        <w:t>8 לא</w:t>
      </w:r>
      <w:r w:rsidRPr="00FC132E">
        <w:rPr>
          <w:rFonts w:ascii="Calibri" w:eastAsia="Calibri" w:hAnsi="Calibri"/>
          <w:rtl/>
        </w:rPr>
        <w:t xml:space="preserve"> </w:t>
      </w:r>
      <w:r w:rsidRPr="00FC132E">
        <w:rPr>
          <w:rFonts w:ascii="Calibri" w:eastAsia="Calibri" w:hAnsi="Calibri" w:hint="cs"/>
          <w:rtl/>
        </w:rPr>
        <w:t>חלות</w:t>
      </w:r>
      <w:r w:rsidRPr="00FC132E">
        <w:rPr>
          <w:rFonts w:ascii="Calibri" w:eastAsia="Calibri" w:hAnsi="Calibri"/>
          <w:rtl/>
        </w:rPr>
        <w:t xml:space="preserve"> </w:t>
      </w:r>
      <w:r w:rsidRPr="00FC132E">
        <w:rPr>
          <w:rFonts w:ascii="Calibri" w:eastAsia="Calibri" w:hAnsi="Calibri" w:hint="cs"/>
          <w:rtl/>
        </w:rPr>
        <w:t>על המציע.</w:t>
      </w:r>
    </w:p>
    <w:p w:rsidR="001514D9" w:rsidRPr="00FC132E" w:rsidRDefault="001514D9" w:rsidP="001514D9">
      <w:pPr>
        <w:widowControl/>
        <w:numPr>
          <w:ilvl w:val="0"/>
          <w:numId w:val="19"/>
        </w:numPr>
        <w:spacing w:line="360" w:lineRule="auto"/>
        <w:ind w:left="0" w:right="360" w:firstLine="0"/>
        <w:jc w:val="both"/>
        <w:rPr>
          <w:rFonts w:ascii="Calibri" w:eastAsia="Calibri" w:hAnsi="Calibri"/>
        </w:rPr>
      </w:pPr>
      <w:r w:rsidRPr="00FC132E">
        <w:rPr>
          <w:rFonts w:ascii="Calibri" w:eastAsia="Calibri" w:hAnsi="Calibri" w:hint="cs"/>
          <w:rtl/>
        </w:rPr>
        <w:t>הוראות</w:t>
      </w:r>
      <w:r w:rsidRPr="00FC132E">
        <w:rPr>
          <w:rFonts w:ascii="Calibri" w:eastAsia="Calibri" w:hAnsi="Calibri"/>
          <w:rtl/>
        </w:rPr>
        <w:t xml:space="preserve"> </w:t>
      </w:r>
      <w:r w:rsidRPr="00FC132E">
        <w:rPr>
          <w:rFonts w:ascii="Calibri" w:eastAsia="Calibri" w:hAnsi="Calibri" w:hint="cs"/>
          <w:rtl/>
        </w:rPr>
        <w:t>סעיף</w:t>
      </w:r>
      <w:r w:rsidRPr="00FC132E">
        <w:rPr>
          <w:rFonts w:ascii="Calibri" w:eastAsia="Calibri" w:hAnsi="Calibri"/>
          <w:rtl/>
        </w:rPr>
        <w:t xml:space="preserve"> 9 </w:t>
      </w:r>
      <w:r w:rsidRPr="00FC132E">
        <w:rPr>
          <w:rFonts w:ascii="Calibri" w:eastAsia="Calibri" w:hAnsi="Calibri" w:hint="cs"/>
          <w:rtl/>
        </w:rPr>
        <w:t>לחוק</w:t>
      </w:r>
      <w:r w:rsidRPr="00FC132E">
        <w:rPr>
          <w:rFonts w:ascii="Calibri" w:eastAsia="Calibri" w:hAnsi="Calibri"/>
          <w:rtl/>
        </w:rPr>
        <w:t xml:space="preserve"> </w:t>
      </w:r>
      <w:r w:rsidRPr="00FC132E">
        <w:rPr>
          <w:rFonts w:ascii="Calibri" w:eastAsia="Calibri" w:hAnsi="Calibri" w:hint="cs"/>
          <w:rtl/>
        </w:rPr>
        <w:t>שוויון</w:t>
      </w:r>
      <w:r w:rsidRPr="00FC132E">
        <w:rPr>
          <w:rFonts w:ascii="Calibri" w:eastAsia="Calibri" w:hAnsi="Calibri"/>
          <w:rtl/>
        </w:rPr>
        <w:t xml:space="preserve"> </w:t>
      </w:r>
      <w:r w:rsidRPr="00FC132E">
        <w:rPr>
          <w:rFonts w:ascii="Calibri" w:eastAsia="Calibri" w:hAnsi="Calibri" w:hint="cs"/>
          <w:rtl/>
        </w:rPr>
        <w:t>זכויות</w:t>
      </w:r>
      <w:r w:rsidRPr="00FC132E">
        <w:rPr>
          <w:rFonts w:ascii="Calibri" w:eastAsia="Calibri" w:hAnsi="Calibri"/>
          <w:rtl/>
        </w:rPr>
        <w:t xml:space="preserve"> </w:t>
      </w:r>
      <w:r w:rsidRPr="00FC132E">
        <w:rPr>
          <w:rFonts w:ascii="Calibri" w:eastAsia="Calibri" w:hAnsi="Calibri" w:hint="cs"/>
          <w:rtl/>
        </w:rPr>
        <w:t>לאנשים</w:t>
      </w:r>
      <w:r w:rsidRPr="00FC132E">
        <w:rPr>
          <w:rFonts w:ascii="Calibri" w:eastAsia="Calibri" w:hAnsi="Calibri"/>
          <w:rtl/>
        </w:rPr>
        <w:t xml:space="preserve"> </w:t>
      </w:r>
      <w:r w:rsidRPr="00FC132E">
        <w:rPr>
          <w:rFonts w:ascii="Calibri" w:eastAsia="Calibri" w:hAnsi="Calibri" w:hint="cs"/>
          <w:rtl/>
        </w:rPr>
        <w:t>עם מוגבלות</w:t>
      </w:r>
      <w:r w:rsidRPr="00FC132E">
        <w:rPr>
          <w:rFonts w:ascii="Calibri" w:eastAsia="Calibri" w:hAnsi="Calibri"/>
          <w:rtl/>
        </w:rPr>
        <w:t xml:space="preserve">, </w:t>
      </w:r>
      <w:proofErr w:type="spellStart"/>
      <w:r w:rsidRPr="00FC132E">
        <w:rPr>
          <w:rFonts w:ascii="Calibri" w:eastAsia="Calibri" w:hAnsi="Calibri" w:hint="cs"/>
          <w:rtl/>
        </w:rPr>
        <w:t>התשנ</w:t>
      </w:r>
      <w:r w:rsidRPr="00FC132E">
        <w:rPr>
          <w:rFonts w:ascii="Calibri" w:eastAsia="Calibri" w:hAnsi="Calibri"/>
          <w:rtl/>
        </w:rPr>
        <w:t>"</w:t>
      </w:r>
      <w:r w:rsidRPr="00FC132E">
        <w:rPr>
          <w:rFonts w:ascii="Calibri" w:eastAsia="Calibri" w:hAnsi="Calibri" w:hint="cs"/>
          <w:rtl/>
        </w:rPr>
        <w:t>ח</w:t>
      </w:r>
      <w:proofErr w:type="spellEnd"/>
      <w:r w:rsidRPr="00FC132E">
        <w:rPr>
          <w:rFonts w:ascii="Calibri" w:eastAsia="Calibri" w:hAnsi="Calibri"/>
          <w:rtl/>
        </w:rPr>
        <w:t xml:space="preserve"> 199</w:t>
      </w:r>
      <w:r w:rsidRPr="00FC132E">
        <w:rPr>
          <w:rFonts w:ascii="Calibri" w:eastAsia="Calibri" w:hAnsi="Calibri" w:hint="cs"/>
          <w:rtl/>
        </w:rPr>
        <w:t xml:space="preserve">8 חלות על המציע </w:t>
      </w:r>
    </w:p>
    <w:p w:rsidR="001514D9" w:rsidRPr="00FC132E" w:rsidRDefault="001514D9" w:rsidP="001514D9">
      <w:pPr>
        <w:spacing w:line="360" w:lineRule="auto"/>
        <w:ind w:right="360" w:firstLine="426"/>
        <w:jc w:val="both"/>
        <w:rPr>
          <w:rFonts w:ascii="Calibri" w:eastAsia="Calibri" w:hAnsi="Calibri"/>
        </w:rPr>
      </w:pPr>
      <w:r w:rsidRPr="00FC132E">
        <w:rPr>
          <w:rFonts w:ascii="Calibri" w:eastAsia="Calibri" w:hAnsi="Calibri" w:hint="cs"/>
          <w:rtl/>
        </w:rPr>
        <w:t xml:space="preserve">והוא מקיים אותן.  </w:t>
      </w:r>
    </w:p>
    <w:p w:rsidR="001514D9" w:rsidRPr="00FC132E" w:rsidRDefault="001514D9" w:rsidP="001514D9">
      <w:pPr>
        <w:spacing w:line="360" w:lineRule="auto"/>
        <w:ind w:left="360"/>
        <w:jc w:val="both"/>
        <w:rPr>
          <w:rFonts w:ascii="Calibri" w:eastAsia="Calibri" w:hAnsi="Calibri"/>
          <w:rtl/>
        </w:rPr>
      </w:pPr>
      <w:r w:rsidRPr="00FC132E">
        <w:rPr>
          <w:rFonts w:ascii="Calibri" w:eastAsia="Calibri" w:hAnsi="Calibri" w:hint="cs"/>
          <w:rtl/>
        </w:rPr>
        <w:t>(במקרה שהוראות סעיף 9 לחוק</w:t>
      </w:r>
      <w:r w:rsidRPr="00FC132E">
        <w:rPr>
          <w:rFonts w:ascii="Calibri" w:eastAsia="Calibri" w:hAnsi="Calibri"/>
          <w:rtl/>
        </w:rPr>
        <w:t xml:space="preserve"> </w:t>
      </w:r>
      <w:r w:rsidRPr="00FC132E">
        <w:rPr>
          <w:rFonts w:ascii="Calibri" w:eastAsia="Calibri" w:hAnsi="Calibri" w:hint="cs"/>
          <w:rtl/>
        </w:rPr>
        <w:t>שוויון</w:t>
      </w:r>
      <w:r w:rsidRPr="00FC132E">
        <w:rPr>
          <w:rFonts w:ascii="Calibri" w:eastAsia="Calibri" w:hAnsi="Calibri"/>
          <w:rtl/>
        </w:rPr>
        <w:t xml:space="preserve"> </w:t>
      </w:r>
      <w:r w:rsidRPr="00FC132E">
        <w:rPr>
          <w:rFonts w:ascii="Calibri" w:eastAsia="Calibri" w:hAnsi="Calibri" w:hint="cs"/>
          <w:rtl/>
        </w:rPr>
        <w:t>זכויות</w:t>
      </w:r>
      <w:r w:rsidRPr="00FC132E">
        <w:rPr>
          <w:rFonts w:ascii="Calibri" w:eastAsia="Calibri" w:hAnsi="Calibri"/>
          <w:rtl/>
        </w:rPr>
        <w:t xml:space="preserve"> </w:t>
      </w:r>
      <w:r w:rsidRPr="00FC132E">
        <w:rPr>
          <w:rFonts w:ascii="Calibri" w:eastAsia="Calibri" w:hAnsi="Calibri" w:hint="cs"/>
          <w:rtl/>
        </w:rPr>
        <w:t>לאנשים</w:t>
      </w:r>
      <w:r w:rsidRPr="00FC132E">
        <w:rPr>
          <w:rFonts w:ascii="Calibri" w:eastAsia="Calibri" w:hAnsi="Calibri"/>
          <w:rtl/>
        </w:rPr>
        <w:t xml:space="preserve"> </w:t>
      </w:r>
      <w:r w:rsidRPr="00FC132E">
        <w:rPr>
          <w:rFonts w:ascii="Calibri" w:eastAsia="Calibri" w:hAnsi="Calibri" w:hint="cs"/>
          <w:rtl/>
        </w:rPr>
        <w:t>עם מוגבלות</w:t>
      </w:r>
      <w:r w:rsidRPr="00FC132E">
        <w:rPr>
          <w:rFonts w:ascii="Calibri" w:eastAsia="Calibri" w:hAnsi="Calibri"/>
          <w:rtl/>
        </w:rPr>
        <w:t xml:space="preserve">, </w:t>
      </w:r>
      <w:proofErr w:type="spellStart"/>
      <w:r w:rsidRPr="00FC132E">
        <w:rPr>
          <w:rFonts w:ascii="Calibri" w:eastAsia="Calibri" w:hAnsi="Calibri" w:hint="cs"/>
          <w:rtl/>
        </w:rPr>
        <w:t>התשנ</w:t>
      </w:r>
      <w:r w:rsidRPr="00FC132E">
        <w:rPr>
          <w:rFonts w:ascii="Calibri" w:eastAsia="Calibri" w:hAnsi="Calibri"/>
          <w:rtl/>
        </w:rPr>
        <w:t>"</w:t>
      </w:r>
      <w:r w:rsidRPr="00FC132E">
        <w:rPr>
          <w:rFonts w:ascii="Calibri" w:eastAsia="Calibri" w:hAnsi="Calibri" w:hint="cs"/>
          <w:rtl/>
        </w:rPr>
        <w:t>ח</w:t>
      </w:r>
      <w:proofErr w:type="spellEnd"/>
      <w:r w:rsidRPr="00FC132E">
        <w:rPr>
          <w:rFonts w:ascii="Calibri" w:eastAsia="Calibri" w:hAnsi="Calibri"/>
          <w:rtl/>
        </w:rPr>
        <w:t xml:space="preserve"> 199</w:t>
      </w:r>
      <w:r w:rsidRPr="00FC132E">
        <w:rPr>
          <w:rFonts w:ascii="Calibri" w:eastAsia="Calibri" w:hAnsi="Calibri" w:hint="cs"/>
          <w:rtl/>
        </w:rPr>
        <w:t xml:space="preserve">8 חלות על המציע נדרש לסמן </w:t>
      </w:r>
      <w:r w:rsidRPr="00FC132E">
        <w:rPr>
          <w:rFonts w:ascii="Calibri" w:eastAsia="Calibri" w:hAnsi="Calibri"/>
        </w:rPr>
        <w:t>x</w:t>
      </w:r>
      <w:r w:rsidRPr="00FC132E">
        <w:rPr>
          <w:rFonts w:ascii="Calibri" w:eastAsia="Calibri" w:hAnsi="Calibri" w:hint="cs"/>
          <w:rtl/>
        </w:rPr>
        <w:t xml:space="preserve"> במשבצת המתאימה):</w:t>
      </w:r>
    </w:p>
    <w:p w:rsidR="001514D9" w:rsidRPr="00FC132E" w:rsidRDefault="001514D9" w:rsidP="001514D9">
      <w:pPr>
        <w:widowControl/>
        <w:numPr>
          <w:ilvl w:val="0"/>
          <w:numId w:val="19"/>
        </w:numPr>
        <w:spacing w:line="360" w:lineRule="auto"/>
        <w:ind w:right="360"/>
        <w:jc w:val="both"/>
        <w:rPr>
          <w:rFonts w:ascii="Calibri" w:eastAsia="Calibri" w:hAnsi="Calibri"/>
        </w:rPr>
      </w:pPr>
      <w:r w:rsidRPr="00FC132E">
        <w:rPr>
          <w:rFonts w:ascii="Calibri" w:eastAsia="Calibri" w:hAnsi="Calibri" w:hint="cs"/>
          <w:rtl/>
        </w:rPr>
        <w:t>המציע מעסיק פחות מ-100 עובדים.</w:t>
      </w:r>
    </w:p>
    <w:p w:rsidR="001514D9" w:rsidRPr="00FC132E" w:rsidRDefault="001514D9" w:rsidP="001514D9">
      <w:pPr>
        <w:widowControl/>
        <w:numPr>
          <w:ilvl w:val="0"/>
          <w:numId w:val="19"/>
        </w:numPr>
        <w:spacing w:line="360" w:lineRule="auto"/>
        <w:ind w:right="360"/>
        <w:jc w:val="both"/>
        <w:rPr>
          <w:rFonts w:ascii="Calibri" w:eastAsia="Calibri" w:hAnsi="Calibri"/>
        </w:rPr>
      </w:pPr>
      <w:r w:rsidRPr="00FC132E">
        <w:rPr>
          <w:rFonts w:ascii="Calibri" w:eastAsia="Calibri" w:hAnsi="Calibri" w:hint="cs"/>
          <w:rtl/>
        </w:rPr>
        <w:t>המציע מעסיק 100 עובדים או יותר.</w:t>
      </w:r>
    </w:p>
    <w:p w:rsidR="001514D9" w:rsidRPr="00FC132E" w:rsidRDefault="001514D9" w:rsidP="001514D9">
      <w:pPr>
        <w:spacing w:line="360" w:lineRule="auto"/>
        <w:ind w:right="360" w:firstLine="360"/>
        <w:jc w:val="both"/>
        <w:rPr>
          <w:rFonts w:ascii="Calibri" w:eastAsia="Calibri" w:hAnsi="Calibri"/>
          <w:rtl/>
        </w:rPr>
      </w:pPr>
      <w:r w:rsidRPr="00FC132E">
        <w:rPr>
          <w:rFonts w:ascii="Calibri" w:eastAsia="Calibri" w:hAnsi="Calibri" w:hint="cs"/>
          <w:rtl/>
        </w:rPr>
        <w:t xml:space="preserve">(במקרה שהמציע מעסיק 100 עובדים או יותר נדרש לסמן </w:t>
      </w:r>
      <w:r w:rsidRPr="00FC132E">
        <w:rPr>
          <w:rFonts w:ascii="Calibri" w:eastAsia="Calibri" w:hAnsi="Calibri"/>
        </w:rPr>
        <w:t xml:space="preserve">X </w:t>
      </w:r>
      <w:r w:rsidRPr="00FC132E">
        <w:rPr>
          <w:rFonts w:ascii="Calibri" w:eastAsia="Calibri" w:hAnsi="Calibri" w:hint="cs"/>
          <w:rtl/>
        </w:rPr>
        <w:t xml:space="preserve"> במשבצת המתאימה):</w:t>
      </w:r>
    </w:p>
    <w:p w:rsidR="001514D9" w:rsidRPr="00FC132E" w:rsidRDefault="001514D9" w:rsidP="001514D9">
      <w:pPr>
        <w:widowControl/>
        <w:numPr>
          <w:ilvl w:val="0"/>
          <w:numId w:val="19"/>
        </w:numPr>
        <w:spacing w:line="360" w:lineRule="auto"/>
        <w:ind w:right="360"/>
        <w:jc w:val="both"/>
        <w:rPr>
          <w:rFonts w:ascii="Calibri" w:eastAsia="Calibri" w:hAnsi="Calibri"/>
        </w:rPr>
      </w:pPr>
      <w:r w:rsidRPr="00FC132E">
        <w:rPr>
          <w:rFonts w:ascii="Calibri" w:eastAsia="Calibri" w:hAnsi="Calibri" w:hint="cs"/>
          <w:rtl/>
        </w:rPr>
        <w:t xml:space="preserve"> המציע מתחייב כי ככל שיזכה במכרז יפנה למנהל הכללי של משרד העבודה והרווחה והשירותים החברתיים לשם</w:t>
      </w:r>
      <w:r w:rsidRPr="00FC132E">
        <w:rPr>
          <w:rFonts w:ascii="Calibri" w:eastAsia="Calibri" w:hAnsi="Calibri"/>
        </w:rPr>
        <w:t xml:space="preserve"> </w:t>
      </w:r>
      <w:r w:rsidRPr="00FC132E">
        <w:rPr>
          <w:rFonts w:ascii="Calibri" w:eastAsia="Calibri" w:hAnsi="Calibri" w:hint="cs"/>
          <w:rtl/>
        </w:rPr>
        <w:t>בחינת</w:t>
      </w:r>
      <w:r w:rsidRPr="00FC132E">
        <w:rPr>
          <w:rFonts w:ascii="Calibri" w:eastAsia="Calibri" w:hAnsi="Calibri"/>
        </w:rPr>
        <w:t xml:space="preserve"> </w:t>
      </w:r>
      <w:r w:rsidRPr="00FC132E">
        <w:rPr>
          <w:rFonts w:ascii="Calibri" w:eastAsia="Calibri" w:hAnsi="Calibri" w:hint="cs"/>
          <w:rtl/>
        </w:rPr>
        <w:t>יישום</w:t>
      </w:r>
      <w:r w:rsidRPr="00FC132E">
        <w:rPr>
          <w:rFonts w:ascii="Calibri" w:eastAsia="Calibri" w:hAnsi="Calibri"/>
        </w:rPr>
        <w:t xml:space="preserve"> </w:t>
      </w:r>
      <w:r w:rsidRPr="00FC132E">
        <w:rPr>
          <w:rFonts w:ascii="Calibri" w:eastAsia="Calibri" w:hAnsi="Calibri" w:hint="cs"/>
          <w:rtl/>
        </w:rPr>
        <w:t>חובותיו</w:t>
      </w:r>
      <w:r w:rsidRPr="00FC132E">
        <w:rPr>
          <w:rFonts w:ascii="Calibri" w:eastAsia="Calibri" w:hAnsi="Calibri"/>
        </w:rPr>
        <w:t xml:space="preserve"> </w:t>
      </w:r>
      <w:r w:rsidRPr="00FC132E">
        <w:rPr>
          <w:rFonts w:ascii="Calibri" w:eastAsia="Calibri" w:hAnsi="Calibri" w:hint="cs"/>
          <w:rtl/>
        </w:rPr>
        <w:t>לפי</w:t>
      </w:r>
      <w:r w:rsidRPr="00FC132E">
        <w:rPr>
          <w:rFonts w:ascii="Calibri" w:eastAsia="Calibri" w:hAnsi="Calibri"/>
        </w:rPr>
        <w:t xml:space="preserve"> </w:t>
      </w:r>
      <w:r w:rsidRPr="00FC132E">
        <w:rPr>
          <w:rFonts w:ascii="Calibri" w:eastAsia="Calibri" w:hAnsi="Calibri" w:hint="cs"/>
          <w:rtl/>
        </w:rPr>
        <w:t>סעיף</w:t>
      </w:r>
      <w:r w:rsidRPr="00FC132E">
        <w:rPr>
          <w:rFonts w:ascii="Calibri" w:eastAsia="Calibri" w:hAnsi="Calibri"/>
        </w:rPr>
        <w:t xml:space="preserve"> 9 </w:t>
      </w:r>
      <w:r w:rsidRPr="00FC132E">
        <w:rPr>
          <w:rFonts w:ascii="Calibri" w:eastAsia="Calibri" w:hAnsi="Calibri" w:hint="cs"/>
          <w:rtl/>
        </w:rPr>
        <w:t>לחוק שוויון</w:t>
      </w:r>
      <w:r w:rsidRPr="00FC132E">
        <w:rPr>
          <w:rFonts w:ascii="Calibri" w:eastAsia="Calibri" w:hAnsi="Calibri"/>
        </w:rPr>
        <w:t xml:space="preserve"> </w:t>
      </w:r>
      <w:r w:rsidRPr="00FC132E">
        <w:rPr>
          <w:rFonts w:ascii="Calibri" w:eastAsia="Calibri" w:hAnsi="Calibri" w:hint="cs"/>
          <w:rtl/>
        </w:rPr>
        <w:t>זכויות</w:t>
      </w:r>
      <w:r w:rsidRPr="00FC132E">
        <w:rPr>
          <w:rFonts w:ascii="Calibri" w:eastAsia="Calibri" w:hAnsi="Calibri"/>
          <w:rtl/>
        </w:rPr>
        <w:t xml:space="preserve"> </w:t>
      </w:r>
      <w:r w:rsidRPr="00FC132E">
        <w:rPr>
          <w:rFonts w:ascii="Calibri" w:eastAsia="Calibri" w:hAnsi="Calibri" w:hint="cs"/>
          <w:rtl/>
        </w:rPr>
        <w:t>לאנשים</w:t>
      </w:r>
      <w:r w:rsidRPr="00FC132E">
        <w:rPr>
          <w:rFonts w:ascii="Calibri" w:eastAsia="Calibri" w:hAnsi="Calibri"/>
          <w:rtl/>
        </w:rPr>
        <w:t xml:space="preserve"> </w:t>
      </w:r>
      <w:r w:rsidRPr="00FC132E">
        <w:rPr>
          <w:rFonts w:ascii="Calibri" w:eastAsia="Calibri" w:hAnsi="Calibri" w:hint="cs"/>
          <w:rtl/>
        </w:rPr>
        <w:t>עם מוגבלות</w:t>
      </w:r>
      <w:r w:rsidRPr="00FC132E">
        <w:rPr>
          <w:rFonts w:ascii="Calibri" w:eastAsia="Calibri" w:hAnsi="Calibri"/>
          <w:rtl/>
        </w:rPr>
        <w:t xml:space="preserve">, </w:t>
      </w:r>
      <w:proofErr w:type="spellStart"/>
      <w:r w:rsidRPr="00FC132E">
        <w:rPr>
          <w:rFonts w:ascii="Calibri" w:eastAsia="Calibri" w:hAnsi="Calibri" w:hint="cs"/>
          <w:rtl/>
        </w:rPr>
        <w:t>התשנ</w:t>
      </w:r>
      <w:r w:rsidRPr="00FC132E">
        <w:rPr>
          <w:rFonts w:ascii="Calibri" w:eastAsia="Calibri" w:hAnsi="Calibri"/>
          <w:rtl/>
        </w:rPr>
        <w:t>"</w:t>
      </w:r>
      <w:r w:rsidRPr="00FC132E">
        <w:rPr>
          <w:rFonts w:ascii="Calibri" w:eastAsia="Calibri" w:hAnsi="Calibri" w:hint="cs"/>
          <w:rtl/>
        </w:rPr>
        <w:t>ח</w:t>
      </w:r>
      <w:proofErr w:type="spellEnd"/>
      <w:r w:rsidRPr="00FC132E">
        <w:rPr>
          <w:rFonts w:ascii="Calibri" w:eastAsia="Calibri" w:hAnsi="Calibri"/>
          <w:rtl/>
        </w:rPr>
        <w:t xml:space="preserve"> 199</w:t>
      </w:r>
      <w:r w:rsidRPr="00FC132E">
        <w:rPr>
          <w:rFonts w:ascii="Calibri" w:eastAsia="Calibri" w:hAnsi="Calibri" w:hint="cs"/>
          <w:rtl/>
        </w:rPr>
        <w:t>8</w:t>
      </w:r>
      <w:r w:rsidRPr="00FC132E">
        <w:rPr>
          <w:rFonts w:ascii="Calibri" w:eastAsia="Calibri" w:hAnsi="Calibri"/>
        </w:rPr>
        <w:t xml:space="preserve">, </w:t>
      </w:r>
      <w:r w:rsidRPr="00FC132E">
        <w:rPr>
          <w:rFonts w:ascii="Calibri" w:eastAsia="Calibri" w:hAnsi="Calibri" w:hint="cs"/>
          <w:rtl/>
        </w:rPr>
        <w:t xml:space="preserve"> ובמקרה</w:t>
      </w:r>
      <w:r w:rsidRPr="00FC132E">
        <w:rPr>
          <w:rFonts w:ascii="Calibri" w:eastAsia="Calibri" w:hAnsi="Calibri"/>
        </w:rPr>
        <w:t xml:space="preserve"> </w:t>
      </w:r>
      <w:r w:rsidRPr="00FC132E">
        <w:rPr>
          <w:rFonts w:ascii="Calibri" w:eastAsia="Calibri" w:hAnsi="Calibri" w:hint="cs"/>
          <w:rtl/>
        </w:rPr>
        <w:t>הצורך</w:t>
      </w:r>
      <w:r w:rsidRPr="00FC132E">
        <w:rPr>
          <w:rFonts w:ascii="Calibri" w:eastAsia="Calibri" w:hAnsi="Calibri"/>
        </w:rPr>
        <w:t>–</w:t>
      </w:r>
      <w:r w:rsidRPr="00FC132E">
        <w:rPr>
          <w:rFonts w:ascii="Calibri" w:eastAsia="Calibri" w:hAnsi="Calibri" w:hint="cs"/>
          <w:rtl/>
        </w:rPr>
        <w:t xml:space="preserve"> לשם</w:t>
      </w:r>
      <w:r w:rsidRPr="00FC132E">
        <w:rPr>
          <w:rFonts w:ascii="Calibri" w:eastAsia="Calibri" w:hAnsi="Calibri"/>
        </w:rPr>
        <w:t xml:space="preserve"> </w:t>
      </w:r>
      <w:r w:rsidRPr="00FC132E">
        <w:rPr>
          <w:rFonts w:ascii="Calibri" w:eastAsia="Calibri" w:hAnsi="Calibri" w:hint="cs"/>
          <w:rtl/>
        </w:rPr>
        <w:t>קבלת הנחיות</w:t>
      </w:r>
      <w:r w:rsidRPr="00FC132E">
        <w:rPr>
          <w:rFonts w:ascii="Calibri" w:eastAsia="Calibri" w:hAnsi="Calibri"/>
        </w:rPr>
        <w:t xml:space="preserve"> </w:t>
      </w:r>
      <w:r w:rsidRPr="00FC132E">
        <w:rPr>
          <w:rFonts w:ascii="Calibri" w:eastAsia="Calibri" w:hAnsi="Calibri" w:hint="cs"/>
          <w:rtl/>
        </w:rPr>
        <w:t>בקשר</w:t>
      </w:r>
      <w:r w:rsidRPr="00FC132E">
        <w:rPr>
          <w:rFonts w:ascii="Calibri" w:eastAsia="Calibri" w:hAnsi="Calibri"/>
        </w:rPr>
        <w:t xml:space="preserve"> </w:t>
      </w:r>
      <w:r w:rsidRPr="00FC132E">
        <w:rPr>
          <w:rFonts w:ascii="Calibri" w:eastAsia="Calibri" w:hAnsi="Calibri" w:hint="cs"/>
          <w:rtl/>
        </w:rPr>
        <w:t>ליישומן</w:t>
      </w:r>
      <w:r w:rsidRPr="00FC132E">
        <w:rPr>
          <w:rFonts w:ascii="Calibri" w:eastAsia="Calibri" w:hAnsi="Calibri"/>
        </w:rPr>
        <w:t>.</w:t>
      </w:r>
    </w:p>
    <w:p w:rsidR="001514D9" w:rsidRPr="00FC132E" w:rsidRDefault="001514D9" w:rsidP="001514D9">
      <w:pPr>
        <w:widowControl/>
        <w:numPr>
          <w:ilvl w:val="0"/>
          <w:numId w:val="19"/>
        </w:numPr>
        <w:spacing w:line="360" w:lineRule="auto"/>
        <w:ind w:right="360"/>
        <w:jc w:val="both"/>
        <w:rPr>
          <w:rFonts w:ascii="Calibri" w:eastAsia="Calibri" w:hAnsi="Calibri"/>
          <w:rtl/>
        </w:rPr>
      </w:pPr>
      <w:r w:rsidRPr="00FC132E">
        <w:rPr>
          <w:rFonts w:ascii="Calibri" w:eastAsia="Calibri" w:hAnsi="Calibri" w:hint="cs"/>
          <w:rtl/>
        </w:rPr>
        <w:t>המציע התחייב בעבר לפנות למנהל הכללי של משרד העבודה והרווחה והשירותים החברתיים לשם בחינת</w:t>
      </w:r>
      <w:r w:rsidRPr="00FC132E">
        <w:rPr>
          <w:rFonts w:ascii="Calibri" w:eastAsia="Calibri" w:hAnsi="Calibri"/>
        </w:rPr>
        <w:t xml:space="preserve"> </w:t>
      </w:r>
      <w:r w:rsidRPr="00FC132E">
        <w:rPr>
          <w:rFonts w:ascii="Calibri" w:eastAsia="Calibri" w:hAnsi="Calibri" w:hint="cs"/>
          <w:rtl/>
        </w:rPr>
        <w:t xml:space="preserve"> יישום</w:t>
      </w:r>
      <w:r w:rsidRPr="00FC132E">
        <w:rPr>
          <w:rFonts w:ascii="Calibri" w:eastAsia="Calibri" w:hAnsi="Calibri"/>
        </w:rPr>
        <w:t xml:space="preserve"> </w:t>
      </w:r>
      <w:r w:rsidRPr="00FC132E">
        <w:rPr>
          <w:rFonts w:ascii="Calibri" w:eastAsia="Calibri" w:hAnsi="Calibri" w:hint="cs"/>
          <w:rtl/>
        </w:rPr>
        <w:t>חובותיו</w:t>
      </w:r>
      <w:r w:rsidRPr="00FC132E">
        <w:rPr>
          <w:rFonts w:ascii="Calibri" w:eastAsia="Calibri" w:hAnsi="Calibri"/>
        </w:rPr>
        <w:t xml:space="preserve"> </w:t>
      </w:r>
      <w:r w:rsidRPr="00FC132E">
        <w:rPr>
          <w:rFonts w:ascii="Calibri" w:eastAsia="Calibri" w:hAnsi="Calibri" w:hint="cs"/>
          <w:rtl/>
        </w:rPr>
        <w:t>לפי</w:t>
      </w:r>
      <w:r w:rsidRPr="00FC132E">
        <w:rPr>
          <w:rFonts w:ascii="Calibri" w:eastAsia="Calibri" w:hAnsi="Calibri"/>
        </w:rPr>
        <w:t xml:space="preserve"> </w:t>
      </w:r>
      <w:r w:rsidRPr="00FC132E">
        <w:rPr>
          <w:rFonts w:ascii="Calibri" w:eastAsia="Calibri" w:hAnsi="Calibri" w:hint="cs"/>
          <w:rtl/>
        </w:rPr>
        <w:t>סעיף</w:t>
      </w:r>
      <w:r w:rsidRPr="00FC132E">
        <w:rPr>
          <w:rFonts w:ascii="Calibri" w:eastAsia="Calibri" w:hAnsi="Calibri"/>
        </w:rPr>
        <w:t xml:space="preserve"> 9 </w:t>
      </w:r>
      <w:r w:rsidRPr="00FC132E">
        <w:rPr>
          <w:rFonts w:ascii="Calibri" w:eastAsia="Calibri" w:hAnsi="Calibri" w:hint="cs"/>
          <w:rtl/>
        </w:rPr>
        <w:t>לחוק שוויון</w:t>
      </w:r>
      <w:r w:rsidRPr="00FC132E">
        <w:rPr>
          <w:rFonts w:ascii="Calibri" w:eastAsia="Calibri" w:hAnsi="Calibri"/>
        </w:rPr>
        <w:t xml:space="preserve"> </w:t>
      </w:r>
      <w:r w:rsidRPr="00FC132E">
        <w:rPr>
          <w:rFonts w:ascii="Calibri" w:eastAsia="Calibri" w:hAnsi="Calibri" w:hint="cs"/>
          <w:rtl/>
        </w:rPr>
        <w:t>זכויות</w:t>
      </w:r>
      <w:r w:rsidRPr="00FC132E">
        <w:rPr>
          <w:rFonts w:ascii="Calibri" w:eastAsia="Calibri" w:hAnsi="Calibri"/>
          <w:rtl/>
        </w:rPr>
        <w:t xml:space="preserve"> </w:t>
      </w:r>
      <w:r w:rsidRPr="00FC132E">
        <w:rPr>
          <w:rFonts w:ascii="Calibri" w:eastAsia="Calibri" w:hAnsi="Calibri" w:hint="cs"/>
          <w:rtl/>
        </w:rPr>
        <w:t>לאנשים</w:t>
      </w:r>
      <w:r w:rsidRPr="00FC132E">
        <w:rPr>
          <w:rFonts w:ascii="Calibri" w:eastAsia="Calibri" w:hAnsi="Calibri"/>
          <w:rtl/>
        </w:rPr>
        <w:t xml:space="preserve"> </w:t>
      </w:r>
      <w:r w:rsidRPr="00FC132E">
        <w:rPr>
          <w:rFonts w:ascii="Calibri" w:eastAsia="Calibri" w:hAnsi="Calibri" w:hint="cs"/>
          <w:rtl/>
        </w:rPr>
        <w:t>עם מוגבלות</w:t>
      </w:r>
      <w:r w:rsidRPr="00FC132E">
        <w:rPr>
          <w:rFonts w:ascii="Calibri" w:eastAsia="Calibri" w:hAnsi="Calibri"/>
          <w:rtl/>
        </w:rPr>
        <w:t xml:space="preserve">, </w:t>
      </w:r>
      <w:proofErr w:type="spellStart"/>
      <w:r w:rsidRPr="00FC132E">
        <w:rPr>
          <w:rFonts w:ascii="Calibri" w:eastAsia="Calibri" w:hAnsi="Calibri" w:hint="cs"/>
          <w:rtl/>
        </w:rPr>
        <w:t>התשנ</w:t>
      </w:r>
      <w:r w:rsidRPr="00FC132E">
        <w:rPr>
          <w:rFonts w:ascii="Calibri" w:eastAsia="Calibri" w:hAnsi="Calibri"/>
          <w:rtl/>
        </w:rPr>
        <w:t>"</w:t>
      </w:r>
      <w:r w:rsidRPr="00FC132E">
        <w:rPr>
          <w:rFonts w:ascii="Calibri" w:eastAsia="Calibri" w:hAnsi="Calibri" w:hint="cs"/>
          <w:rtl/>
        </w:rPr>
        <w:t>ח</w:t>
      </w:r>
      <w:proofErr w:type="spellEnd"/>
      <w:r w:rsidRPr="00FC132E">
        <w:rPr>
          <w:rFonts w:ascii="Calibri" w:eastAsia="Calibri" w:hAnsi="Calibri"/>
          <w:rtl/>
        </w:rPr>
        <w:t xml:space="preserve"> 199</w:t>
      </w:r>
      <w:r w:rsidRPr="00FC132E">
        <w:rPr>
          <w:rFonts w:ascii="Calibri" w:eastAsia="Calibri" w:hAnsi="Calibri" w:hint="cs"/>
          <w:rtl/>
        </w:rPr>
        <w:t xml:space="preserve">8, הוא פנה כאמור ואם קיבל הנחיות ליישום חובותיו </w:t>
      </w:r>
      <w:r w:rsidRPr="00FC132E">
        <w:rPr>
          <w:rFonts w:ascii="Calibri" w:eastAsia="Calibri" w:hAnsi="Calibri"/>
          <w:rtl/>
        </w:rPr>
        <w:t>פעל ליישומן</w:t>
      </w:r>
      <w:r w:rsidRPr="00FC132E">
        <w:rPr>
          <w:rFonts w:ascii="Calibri" w:eastAsia="Calibri" w:hAnsi="Calibri" w:hint="cs"/>
          <w:rtl/>
        </w:rPr>
        <w:t xml:space="preserve"> (במקרה שהמציע התחייב בעבר לבצע פנייה זו ונעשתה עמו התקשרות שלגביה נתן התחייבות זו).</w:t>
      </w: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777633" w:rsidRPr="00FC132E" w:rsidRDefault="00777633" w:rsidP="001514D9">
      <w:pPr>
        <w:spacing w:line="360" w:lineRule="auto"/>
        <w:ind w:right="360"/>
        <w:rPr>
          <w:rFonts w:ascii="Calibri" w:eastAsia="Calibri" w:hAnsi="Calibri"/>
          <w:rtl/>
        </w:rPr>
      </w:pPr>
    </w:p>
    <w:p w:rsidR="001514D9" w:rsidRPr="00FC132E" w:rsidRDefault="001514D9" w:rsidP="001514D9">
      <w:pPr>
        <w:spacing w:line="360" w:lineRule="auto"/>
        <w:ind w:right="360"/>
        <w:rPr>
          <w:rFonts w:ascii="Calibri" w:eastAsia="Calibri" w:hAnsi="Calibri"/>
          <w:rtl/>
        </w:rPr>
      </w:pPr>
      <w:r w:rsidRPr="00FC132E">
        <w:rPr>
          <w:rFonts w:ascii="Calibri" w:eastAsia="Calibri" w:hAnsi="Calibri" w:hint="cs"/>
          <w:rtl/>
        </w:rPr>
        <w:lastRenderedPageBreak/>
        <w:t>המציע</w:t>
      </w:r>
      <w:r w:rsidRPr="00FC132E">
        <w:rPr>
          <w:rFonts w:ascii="Calibri" w:eastAsia="Calibri" w:hAnsi="Calibri"/>
          <w:rtl/>
        </w:rPr>
        <w:t xml:space="preserve"> </w:t>
      </w:r>
      <w:r w:rsidRPr="00FC132E">
        <w:rPr>
          <w:rFonts w:ascii="Calibri" w:eastAsia="Calibri" w:hAnsi="Calibri" w:hint="cs"/>
          <w:rtl/>
        </w:rPr>
        <w:t>מתחייב</w:t>
      </w:r>
      <w:r w:rsidRPr="00FC132E">
        <w:rPr>
          <w:rFonts w:ascii="Calibri" w:eastAsia="Calibri" w:hAnsi="Calibri"/>
          <w:rtl/>
        </w:rPr>
        <w:t xml:space="preserve"> </w:t>
      </w:r>
      <w:r w:rsidRPr="00FC132E">
        <w:rPr>
          <w:rFonts w:ascii="Calibri" w:eastAsia="Calibri" w:hAnsi="Calibri" w:hint="cs"/>
          <w:rtl/>
        </w:rPr>
        <w:t>להעביר העתק</w:t>
      </w:r>
      <w:r w:rsidRPr="00FC132E">
        <w:rPr>
          <w:rFonts w:ascii="Calibri" w:eastAsia="Calibri" w:hAnsi="Calibri"/>
          <w:rtl/>
        </w:rPr>
        <w:t xml:space="preserve"> </w:t>
      </w:r>
      <w:r w:rsidRPr="00FC132E">
        <w:rPr>
          <w:rFonts w:ascii="Calibri" w:eastAsia="Calibri" w:hAnsi="Calibri" w:hint="cs"/>
          <w:rtl/>
        </w:rPr>
        <w:t>מהתצהיר</w:t>
      </w:r>
      <w:r w:rsidRPr="00FC132E">
        <w:rPr>
          <w:rFonts w:ascii="Calibri" w:eastAsia="Calibri" w:hAnsi="Calibri"/>
          <w:rtl/>
        </w:rPr>
        <w:t xml:space="preserve"> </w:t>
      </w:r>
      <w:r w:rsidRPr="00FC132E">
        <w:rPr>
          <w:rFonts w:ascii="Calibri" w:eastAsia="Calibri" w:hAnsi="Calibri" w:hint="cs"/>
          <w:rtl/>
        </w:rPr>
        <w:t>שמסר</w:t>
      </w:r>
      <w:r w:rsidRPr="00FC132E">
        <w:rPr>
          <w:rFonts w:ascii="Calibri" w:eastAsia="Calibri" w:hAnsi="Calibri"/>
          <w:rtl/>
        </w:rPr>
        <w:t xml:space="preserve"> </w:t>
      </w:r>
      <w:r w:rsidRPr="00FC132E">
        <w:rPr>
          <w:rFonts w:ascii="Calibri" w:eastAsia="Calibri" w:hAnsi="Calibri" w:hint="cs"/>
          <w:rtl/>
        </w:rPr>
        <w:t>לפי</w:t>
      </w:r>
      <w:r w:rsidRPr="00FC132E">
        <w:rPr>
          <w:rFonts w:ascii="Calibri" w:eastAsia="Calibri" w:hAnsi="Calibri"/>
          <w:rtl/>
        </w:rPr>
        <w:t xml:space="preserve"> </w:t>
      </w:r>
      <w:r w:rsidRPr="00FC132E">
        <w:rPr>
          <w:rFonts w:ascii="Calibri" w:eastAsia="Calibri" w:hAnsi="Calibri" w:hint="cs"/>
          <w:rtl/>
        </w:rPr>
        <w:t>פסקה</w:t>
      </w:r>
      <w:r w:rsidRPr="00FC132E">
        <w:rPr>
          <w:rFonts w:ascii="Calibri" w:eastAsia="Calibri" w:hAnsi="Calibri"/>
          <w:rtl/>
        </w:rPr>
        <w:t xml:space="preserve"> </w:t>
      </w:r>
      <w:r w:rsidRPr="00FC132E">
        <w:rPr>
          <w:rFonts w:ascii="Calibri" w:eastAsia="Calibri" w:hAnsi="Calibri" w:hint="cs"/>
          <w:rtl/>
        </w:rPr>
        <w:t>זו</w:t>
      </w:r>
      <w:r w:rsidRPr="00FC132E">
        <w:rPr>
          <w:rFonts w:ascii="Calibri" w:eastAsia="Calibri" w:hAnsi="Calibri"/>
          <w:rtl/>
        </w:rPr>
        <w:t xml:space="preserve"> </w:t>
      </w:r>
      <w:r w:rsidRPr="00FC132E">
        <w:rPr>
          <w:rFonts w:ascii="Calibri" w:eastAsia="Calibri" w:hAnsi="Calibri" w:hint="cs"/>
          <w:rtl/>
        </w:rPr>
        <w:t>למנהל הכללי</w:t>
      </w:r>
      <w:r w:rsidRPr="00FC132E">
        <w:rPr>
          <w:rFonts w:ascii="Calibri" w:eastAsia="Calibri" w:hAnsi="Calibri"/>
          <w:rtl/>
        </w:rPr>
        <w:t xml:space="preserve"> </w:t>
      </w:r>
      <w:r w:rsidRPr="00FC132E">
        <w:rPr>
          <w:rFonts w:ascii="Calibri" w:eastAsia="Calibri" w:hAnsi="Calibri" w:hint="cs"/>
          <w:rtl/>
        </w:rPr>
        <w:t>של</w:t>
      </w:r>
      <w:r w:rsidRPr="00FC132E">
        <w:rPr>
          <w:rFonts w:ascii="Calibri" w:eastAsia="Calibri" w:hAnsi="Calibri"/>
          <w:rtl/>
        </w:rPr>
        <w:t xml:space="preserve"> </w:t>
      </w:r>
      <w:r w:rsidRPr="00FC132E">
        <w:rPr>
          <w:rFonts w:ascii="Calibri" w:eastAsia="Calibri" w:hAnsi="Calibri" w:hint="cs"/>
          <w:rtl/>
        </w:rPr>
        <w:t>משרד</w:t>
      </w:r>
      <w:r w:rsidRPr="00FC132E">
        <w:rPr>
          <w:rFonts w:ascii="Calibri" w:eastAsia="Calibri" w:hAnsi="Calibri"/>
          <w:rtl/>
        </w:rPr>
        <w:t xml:space="preserve"> </w:t>
      </w:r>
      <w:r w:rsidRPr="00FC132E">
        <w:rPr>
          <w:rFonts w:ascii="Calibri" w:eastAsia="Calibri" w:hAnsi="Calibri" w:hint="cs"/>
          <w:rtl/>
        </w:rPr>
        <w:t>העבודה</w:t>
      </w:r>
      <w:r w:rsidRPr="00FC132E">
        <w:rPr>
          <w:rFonts w:ascii="Calibri" w:eastAsia="Calibri" w:hAnsi="Calibri"/>
          <w:rtl/>
        </w:rPr>
        <w:t xml:space="preserve"> </w:t>
      </w:r>
      <w:r w:rsidRPr="00FC132E">
        <w:rPr>
          <w:rFonts w:ascii="Calibri" w:eastAsia="Calibri" w:hAnsi="Calibri" w:hint="cs"/>
          <w:rtl/>
        </w:rPr>
        <w:t>הרווחה</w:t>
      </w:r>
      <w:r w:rsidRPr="00FC132E">
        <w:rPr>
          <w:rFonts w:ascii="Calibri" w:eastAsia="Calibri" w:hAnsi="Calibri"/>
          <w:rtl/>
        </w:rPr>
        <w:t xml:space="preserve"> </w:t>
      </w:r>
      <w:r w:rsidRPr="00FC132E">
        <w:rPr>
          <w:rFonts w:ascii="Calibri" w:eastAsia="Calibri" w:hAnsi="Calibri" w:hint="cs"/>
          <w:rtl/>
        </w:rPr>
        <w:t>והשירותים החברתיים</w:t>
      </w:r>
      <w:r w:rsidRPr="00FC132E">
        <w:rPr>
          <w:rFonts w:ascii="Calibri" w:eastAsia="Calibri" w:hAnsi="Calibri"/>
          <w:rtl/>
        </w:rPr>
        <w:t xml:space="preserve">, </w:t>
      </w:r>
      <w:r w:rsidRPr="00FC132E">
        <w:rPr>
          <w:rFonts w:ascii="Calibri" w:eastAsia="Calibri" w:hAnsi="Calibri" w:hint="cs"/>
          <w:rtl/>
        </w:rPr>
        <w:t>בתוך</w:t>
      </w:r>
      <w:r w:rsidRPr="00FC132E">
        <w:rPr>
          <w:rFonts w:ascii="Calibri" w:eastAsia="Calibri" w:hAnsi="Calibri"/>
          <w:rtl/>
        </w:rPr>
        <w:t xml:space="preserve"> 30 </w:t>
      </w:r>
      <w:r w:rsidRPr="00FC132E">
        <w:rPr>
          <w:rFonts w:ascii="Calibri" w:eastAsia="Calibri" w:hAnsi="Calibri" w:hint="cs"/>
          <w:rtl/>
        </w:rPr>
        <w:t>ימים</w:t>
      </w:r>
      <w:r w:rsidRPr="00FC132E">
        <w:rPr>
          <w:rFonts w:ascii="Calibri" w:eastAsia="Calibri" w:hAnsi="Calibri"/>
          <w:rtl/>
        </w:rPr>
        <w:t xml:space="preserve"> </w:t>
      </w:r>
      <w:r w:rsidRPr="00FC132E">
        <w:rPr>
          <w:rFonts w:ascii="Calibri" w:eastAsia="Calibri" w:hAnsi="Calibri" w:hint="cs"/>
          <w:rtl/>
        </w:rPr>
        <w:t>ממועד</w:t>
      </w:r>
      <w:r w:rsidRPr="00FC132E">
        <w:rPr>
          <w:rFonts w:ascii="Calibri" w:eastAsia="Calibri" w:hAnsi="Calibri"/>
          <w:rtl/>
        </w:rPr>
        <w:t xml:space="preserve"> </w:t>
      </w:r>
      <w:r w:rsidRPr="00FC132E">
        <w:rPr>
          <w:rFonts w:ascii="Calibri" w:eastAsia="Calibri" w:hAnsi="Calibri" w:hint="cs"/>
          <w:rtl/>
        </w:rPr>
        <w:t>ההתקשרות</w:t>
      </w:r>
      <w:r w:rsidRPr="00FC132E">
        <w:rPr>
          <w:rFonts w:ascii="Calibri" w:eastAsia="Calibri" w:hAnsi="Calibri"/>
          <w:rtl/>
        </w:rPr>
        <w:t>.</w:t>
      </w:r>
    </w:p>
    <w:p w:rsidR="001514D9" w:rsidRPr="00FC132E" w:rsidRDefault="001514D9" w:rsidP="001514D9">
      <w:pPr>
        <w:spacing w:line="360" w:lineRule="auto"/>
        <w:ind w:firstLine="720"/>
        <w:rPr>
          <w:rFonts w:ascii="Calibri" w:eastAsia="Calibri" w:hAnsi="Calibri"/>
          <w:rtl/>
        </w:rPr>
      </w:pPr>
    </w:p>
    <w:p w:rsidR="001514D9" w:rsidRPr="00FC132E" w:rsidRDefault="001514D9" w:rsidP="001514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Calibri" w:hAnsi="Calibri"/>
          <w:rtl/>
        </w:rPr>
      </w:pPr>
      <w:bookmarkStart w:id="15" w:name="_Toc78123024"/>
    </w:p>
    <w:p w:rsidR="001514D9" w:rsidRPr="00FC132E" w:rsidRDefault="001514D9" w:rsidP="001514D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Calibri" w:eastAsia="Calibri" w:hAnsi="Calibri"/>
          <w:rtl/>
        </w:rPr>
      </w:pPr>
      <w:r w:rsidRPr="00FC132E">
        <w:rPr>
          <w:rFonts w:ascii="Calibri" w:eastAsia="Calibri" w:hAnsi="Calibri"/>
          <w:rtl/>
        </w:rPr>
        <w:t>אישור עורך הדין</w:t>
      </w:r>
    </w:p>
    <w:p w:rsidR="001514D9" w:rsidRPr="00FC132E" w:rsidRDefault="001514D9" w:rsidP="001514D9">
      <w:pPr>
        <w:spacing w:line="360" w:lineRule="auto"/>
        <w:jc w:val="both"/>
        <w:rPr>
          <w:rFonts w:ascii="Calibri" w:eastAsia="Calibri" w:hAnsi="Calibri"/>
          <w:rtl/>
        </w:rPr>
      </w:pPr>
      <w:r w:rsidRPr="00FC132E">
        <w:rPr>
          <w:rFonts w:ascii="Calibri" w:eastAsia="Calibri" w:hAnsi="Calibri"/>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5"/>
    <w:p w:rsidR="001514D9" w:rsidRPr="00FC132E" w:rsidRDefault="001514D9" w:rsidP="001514D9">
      <w:pPr>
        <w:spacing w:line="360" w:lineRule="auto"/>
        <w:ind w:right="360"/>
        <w:rPr>
          <w:rFonts w:ascii="Calibri" w:eastAsia="Calibri" w:hAnsi="Calibri"/>
        </w:rPr>
      </w:pPr>
      <w:r w:rsidRPr="00FC132E">
        <w:rPr>
          <w:rFonts w:ascii="Calibri" w:eastAsia="Calibri" w:hAnsi="Calibri" w:hint="cs"/>
          <w:rtl/>
        </w:rPr>
        <w:t xml:space="preserve">     </w:t>
      </w:r>
    </w:p>
    <w:p w:rsidR="00203123" w:rsidRPr="00FC132E" w:rsidRDefault="00203123" w:rsidP="00203123">
      <w:pPr>
        <w:spacing w:line="360" w:lineRule="auto"/>
        <w:rPr>
          <w:rFonts w:ascii="Calibri" w:eastAsia="Calibri" w:hAnsi="Calibri"/>
          <w:rtl/>
        </w:rPr>
      </w:pPr>
    </w:p>
    <w:p w:rsidR="001514D9" w:rsidRPr="00FC132E" w:rsidRDefault="001514D9" w:rsidP="00203123">
      <w:pPr>
        <w:spacing w:line="360" w:lineRule="auto"/>
        <w:rPr>
          <w:rFonts w:ascii="Calibri" w:eastAsia="Calibri" w:hAnsi="Calibri"/>
          <w:rtl/>
        </w:rPr>
      </w:pPr>
      <w:r w:rsidRPr="00FC132E">
        <w:rPr>
          <w:rFonts w:ascii="Calibri" w:eastAsia="Calibri" w:hAnsi="Calibri"/>
          <w:rtl/>
        </w:rPr>
        <w:t>____________</w:t>
      </w:r>
      <w:r w:rsidR="00203123" w:rsidRPr="00FC132E">
        <w:rPr>
          <w:rFonts w:ascii="Calibri" w:eastAsia="Calibri" w:hAnsi="Calibri" w:hint="cs"/>
          <w:rtl/>
        </w:rPr>
        <w:t xml:space="preserve">                                  </w:t>
      </w:r>
      <w:r w:rsidR="00203123" w:rsidRPr="00FC132E">
        <w:rPr>
          <w:rFonts w:ascii="Calibri" w:eastAsia="Calibri" w:hAnsi="Calibri"/>
          <w:rtl/>
        </w:rPr>
        <w:tab/>
        <w:t>________________</w:t>
      </w:r>
      <w:r w:rsidR="00203123" w:rsidRPr="00FC132E">
        <w:rPr>
          <w:rFonts w:ascii="Calibri" w:eastAsia="Calibri" w:hAnsi="Calibri"/>
          <w:rtl/>
        </w:rPr>
        <w:tab/>
      </w:r>
      <w:r w:rsidR="00203123" w:rsidRPr="00FC132E">
        <w:rPr>
          <w:rFonts w:ascii="Calibri" w:eastAsia="Calibri" w:hAnsi="Calibri"/>
          <w:rtl/>
        </w:rPr>
        <w:tab/>
        <w:t>___________</w:t>
      </w:r>
    </w:p>
    <w:p w:rsidR="001514D9" w:rsidRPr="00BC29E9" w:rsidRDefault="00203123" w:rsidP="00203123">
      <w:pPr>
        <w:spacing w:line="360" w:lineRule="auto"/>
        <w:rPr>
          <w:rFonts w:ascii="Calibri" w:eastAsia="Calibri" w:hAnsi="Calibri"/>
          <w:rtl/>
        </w:rPr>
      </w:pPr>
      <w:r w:rsidRPr="00FC132E">
        <w:rPr>
          <w:rFonts w:ascii="Calibri" w:eastAsia="Calibri" w:hAnsi="Calibri" w:hint="cs"/>
          <w:rtl/>
        </w:rPr>
        <w:t xml:space="preserve">        </w:t>
      </w:r>
      <w:r w:rsidR="001514D9" w:rsidRPr="00FC132E">
        <w:rPr>
          <w:rFonts w:ascii="Calibri" w:eastAsia="Calibri" w:hAnsi="Calibri"/>
          <w:rtl/>
        </w:rPr>
        <w:t>תאריך</w:t>
      </w:r>
      <w:r w:rsidR="001514D9" w:rsidRPr="00FC132E">
        <w:rPr>
          <w:rFonts w:ascii="Calibri" w:eastAsia="Calibri" w:hAnsi="Calibri"/>
          <w:rtl/>
        </w:rPr>
        <w:tab/>
      </w:r>
      <w:r w:rsidR="001514D9" w:rsidRPr="00FC132E">
        <w:rPr>
          <w:rFonts w:ascii="Calibri" w:eastAsia="Calibri" w:hAnsi="Calibri"/>
          <w:rtl/>
        </w:rPr>
        <w:tab/>
      </w:r>
      <w:r w:rsidR="001514D9" w:rsidRPr="00FC132E">
        <w:rPr>
          <w:rFonts w:ascii="Calibri" w:eastAsia="Calibri" w:hAnsi="Calibri" w:hint="cs"/>
          <w:rtl/>
        </w:rPr>
        <w:t xml:space="preserve">            </w:t>
      </w:r>
      <w:r w:rsidRPr="00FC132E">
        <w:rPr>
          <w:rFonts w:ascii="Calibri" w:eastAsia="Calibri" w:hAnsi="Calibri" w:hint="cs"/>
          <w:rtl/>
        </w:rPr>
        <w:t xml:space="preserve">       </w:t>
      </w:r>
      <w:r w:rsidR="001514D9" w:rsidRPr="00FC132E">
        <w:rPr>
          <w:rFonts w:ascii="Calibri" w:eastAsia="Calibri" w:hAnsi="Calibri" w:hint="cs"/>
          <w:rtl/>
        </w:rPr>
        <w:t xml:space="preserve">         חותמת ומספר רישיון  </w:t>
      </w:r>
      <w:r w:rsidRPr="00FC132E">
        <w:rPr>
          <w:rFonts w:ascii="Calibri" w:eastAsia="Calibri" w:hAnsi="Calibri" w:hint="cs"/>
          <w:rtl/>
        </w:rPr>
        <w:t xml:space="preserve"> </w:t>
      </w:r>
      <w:r w:rsidR="001514D9" w:rsidRPr="00FC132E">
        <w:rPr>
          <w:rFonts w:ascii="Calibri" w:eastAsia="Calibri" w:hAnsi="Calibri" w:hint="cs"/>
          <w:rtl/>
        </w:rPr>
        <w:t xml:space="preserve"> </w:t>
      </w:r>
      <w:r w:rsidRPr="00FC132E">
        <w:rPr>
          <w:rFonts w:ascii="Calibri" w:eastAsia="Calibri" w:hAnsi="Calibri" w:hint="cs"/>
          <w:rtl/>
        </w:rPr>
        <w:t xml:space="preserve">                     </w:t>
      </w:r>
      <w:r w:rsidR="001514D9" w:rsidRPr="00FC132E">
        <w:rPr>
          <w:rFonts w:ascii="Calibri" w:eastAsia="Calibri" w:hAnsi="Calibri" w:hint="cs"/>
          <w:rtl/>
        </w:rPr>
        <w:t>חתימה</w:t>
      </w:r>
    </w:p>
    <w:p w:rsidR="001514D9" w:rsidRDefault="001514D9" w:rsidP="00203123">
      <w:pPr>
        <w:widowControl/>
        <w:bidi w:val="0"/>
        <w:spacing w:before="200" w:after="200" w:line="360" w:lineRule="auto"/>
        <w:rPr>
          <w:rtl/>
        </w:rPr>
      </w:pPr>
    </w:p>
    <w:sectPr w:rsidR="001514D9" w:rsidSect="00CF2134">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7766" w:rsidRDefault="00B17766" w:rsidP="001275C7">
      <w:r>
        <w:separator/>
      </w:r>
    </w:p>
  </w:endnote>
  <w:endnote w:type="continuationSeparator" w:id="0">
    <w:p w:rsidR="00B17766" w:rsidRDefault="00B17766" w:rsidP="00127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20007A87" w:usb1="80000000" w:usb2="00000008"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27605346"/>
      <w:docPartObj>
        <w:docPartGallery w:val="Page Numbers (Bottom of Page)"/>
        <w:docPartUnique/>
      </w:docPartObj>
    </w:sdtPr>
    <w:sdtEndPr>
      <w:rPr>
        <w:cs/>
      </w:rPr>
    </w:sdtEndPr>
    <w:sdtContent>
      <w:p w:rsidR="000A63DA" w:rsidRDefault="000A63DA">
        <w:pPr>
          <w:pStyle w:val="ae"/>
          <w:jc w:val="center"/>
          <w:rPr>
            <w:rtl/>
            <w:cs/>
          </w:rPr>
        </w:pPr>
        <w:r>
          <w:fldChar w:fldCharType="begin"/>
        </w:r>
        <w:r>
          <w:rPr>
            <w:rtl/>
            <w:cs/>
          </w:rPr>
          <w:instrText>PAGE   \* MERGEFORMAT</w:instrText>
        </w:r>
        <w:r>
          <w:fldChar w:fldCharType="separate"/>
        </w:r>
        <w:r w:rsidR="00176BD0" w:rsidRPr="00176BD0">
          <w:rPr>
            <w:noProof/>
            <w:rtl/>
            <w:lang w:val="he-IL"/>
          </w:rPr>
          <w:t>21</w:t>
        </w:r>
        <w:r>
          <w:fldChar w:fldCharType="end"/>
        </w:r>
      </w:p>
    </w:sdtContent>
  </w:sdt>
  <w:p w:rsidR="000A63DA" w:rsidRDefault="000A63DA">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7766" w:rsidRDefault="00B17766" w:rsidP="001275C7">
      <w:r>
        <w:separator/>
      </w:r>
    </w:p>
  </w:footnote>
  <w:footnote w:type="continuationSeparator" w:id="0">
    <w:p w:rsidR="00B17766" w:rsidRDefault="00B17766" w:rsidP="001275C7">
      <w:r>
        <w:continuationSeparator/>
      </w:r>
    </w:p>
  </w:footnote>
  <w:footnote w:id="1">
    <w:p w:rsidR="000A63DA" w:rsidRDefault="000A63DA" w:rsidP="00C35777">
      <w:pPr>
        <w:pStyle w:val="af3"/>
        <w:jc w:val="both"/>
      </w:pPr>
      <w:r>
        <w:t xml:space="preserve"> </w:t>
      </w:r>
      <w:r w:rsidRPr="00175813">
        <w:rPr>
          <w:rStyle w:val="af5"/>
        </w:rPr>
        <w:footnoteRef/>
      </w:r>
      <w:r w:rsidRPr="00175813">
        <w:rPr>
          <w:rtl/>
        </w:rPr>
        <w:t xml:space="preserve">בין היתר, </w:t>
      </w:r>
      <w:proofErr w:type="spellStart"/>
      <w:r w:rsidRPr="00175813">
        <w:rPr>
          <w:rtl/>
        </w:rPr>
        <w:t>בבג"צ</w:t>
      </w:r>
      <w:proofErr w:type="spellEnd"/>
      <w:r w:rsidRPr="00175813">
        <w:rPr>
          <w:rtl/>
        </w:rPr>
        <w:t xml:space="preserve">  932/99 </w:t>
      </w:r>
      <w:r w:rsidRPr="00175813">
        <w:rPr>
          <w:b/>
          <w:bCs/>
          <w:rtl/>
        </w:rPr>
        <w:t>התנועה  למען  איכות  השלטון  בישראל  נ'  יו"ר  הועדה  לבדיקת  מינויים</w:t>
      </w:r>
      <w:r w:rsidRPr="00175813">
        <w:rPr>
          <w:rtl/>
        </w:rPr>
        <w:t>,</w:t>
      </w:r>
      <w:r>
        <w:rPr>
          <w:rtl/>
        </w:rPr>
        <w:t xml:space="preserve"> </w:t>
      </w:r>
      <w:r w:rsidRPr="00175813">
        <w:rPr>
          <w:rtl/>
        </w:rPr>
        <w:t>פ"ד</w:t>
      </w:r>
      <w:r>
        <w:rPr>
          <w:rtl/>
        </w:rPr>
        <w:t xml:space="preserve"> </w:t>
      </w:r>
      <w:proofErr w:type="spellStart"/>
      <w:r w:rsidRPr="00175813">
        <w:rPr>
          <w:rtl/>
        </w:rPr>
        <w:t>נג</w:t>
      </w:r>
      <w:proofErr w:type="spellEnd"/>
      <w:r w:rsidRPr="00175813">
        <w:rPr>
          <w:rtl/>
        </w:rPr>
        <w:t xml:space="preserve">(3), 769; </w:t>
      </w:r>
      <w:proofErr w:type="spellStart"/>
      <w:r w:rsidRPr="00175813">
        <w:rPr>
          <w:rtl/>
        </w:rPr>
        <w:t>ובבש"א</w:t>
      </w:r>
      <w:proofErr w:type="spellEnd"/>
      <w:r w:rsidRPr="00175813">
        <w:rPr>
          <w:rtl/>
        </w:rPr>
        <w:t xml:space="preserve"> (י-ם) 3012/02 </w:t>
      </w:r>
      <w:r w:rsidRPr="00175813">
        <w:rPr>
          <w:b/>
          <w:bCs/>
          <w:rtl/>
        </w:rPr>
        <w:t>הדר זהבה נ' החברה למתנ"סים מרכזים קהילתיים בישראל בע"מ ואח'</w:t>
      </w:r>
      <w:r w:rsidRPr="00175813">
        <w:rPr>
          <w:rtl/>
        </w:rPr>
        <w:t xml:space="preserve">, מיום 29.7.2003. </w:t>
      </w:r>
    </w:p>
  </w:footnote>
  <w:footnote w:id="2">
    <w:p w:rsidR="000A63DA" w:rsidRDefault="000A63DA" w:rsidP="00C35777">
      <w:pPr>
        <w:pStyle w:val="af3"/>
        <w:ind w:left="42" w:hanging="42"/>
        <w:jc w:val="both"/>
      </w:pPr>
      <w:r>
        <w:t xml:space="preserve"> </w:t>
      </w:r>
      <w:r w:rsidRPr="00175813">
        <w:rPr>
          <w:rStyle w:val="af5"/>
        </w:rPr>
        <w:footnoteRef/>
      </w:r>
      <w:r>
        <w:rPr>
          <w:rtl/>
        </w:rPr>
        <w:t xml:space="preserve">חוזר מס' 2011-3-2- הליך איתור מנכ"ל בחברה ממשלתית- איסור קיום קשר אישי בין דירקטור למועמד; </w:t>
      </w:r>
      <w:r w:rsidRPr="00175813">
        <w:rPr>
          <w:rtl/>
        </w:rPr>
        <w:t>חוזר מס' 2</w:t>
      </w:r>
      <w:r>
        <w:rPr>
          <w:rtl/>
        </w:rPr>
        <w:t xml:space="preserve">003/1- מינוי מנכ"ל בחברה ממשלתית </w:t>
      </w:r>
      <w:r w:rsidRPr="00175813">
        <w:rPr>
          <w:rtl/>
        </w:rPr>
        <w:t>-</w:t>
      </w:r>
      <w:r>
        <w:rPr>
          <w:rtl/>
        </w:rPr>
        <w:t xml:space="preserve"> </w:t>
      </w:r>
      <w:r w:rsidRPr="00175813">
        <w:rPr>
          <w:rtl/>
        </w:rPr>
        <w:t xml:space="preserve">הבהרות והדגשות; חוזר מס' 2001/1 </w:t>
      </w:r>
      <w:r>
        <w:rPr>
          <w:rtl/>
        </w:rPr>
        <w:t>-</w:t>
      </w:r>
      <w:r w:rsidRPr="00175813">
        <w:rPr>
          <w:rtl/>
        </w:rPr>
        <w:t xml:space="preserve"> מינוי עובדים בכירים על ידי הדירקטוריון</w:t>
      </w:r>
      <w:r>
        <w:rPr>
          <w:rtl/>
        </w:rPr>
        <w:t>.</w:t>
      </w:r>
    </w:p>
  </w:footnote>
  <w:footnote w:id="3">
    <w:p w:rsidR="000A63DA" w:rsidRDefault="000A63DA" w:rsidP="00C35777">
      <w:pPr>
        <w:pStyle w:val="af3"/>
        <w:jc w:val="both"/>
      </w:pPr>
      <w:r w:rsidRPr="00175813">
        <w:rPr>
          <w:rStyle w:val="af5"/>
        </w:rPr>
        <w:footnoteRef/>
      </w:r>
      <w:r>
        <w:rPr>
          <w:rtl/>
        </w:rPr>
        <w:t xml:space="preserve"> </w:t>
      </w:r>
      <w:r w:rsidRPr="00175813">
        <w:rPr>
          <w:rtl/>
        </w:rPr>
        <w:t>ר' סעיף 37(א) לחוק החברות הממשלתיות.</w:t>
      </w:r>
    </w:p>
  </w:footnote>
  <w:footnote w:id="4">
    <w:p w:rsidR="000A63DA" w:rsidRDefault="000A63DA" w:rsidP="00C35777">
      <w:pPr>
        <w:pStyle w:val="af3"/>
        <w:jc w:val="both"/>
      </w:pPr>
      <w:r w:rsidRPr="00175813">
        <w:rPr>
          <w:rStyle w:val="af5"/>
        </w:rPr>
        <w:footnoteRef/>
      </w:r>
      <w:r>
        <w:rPr>
          <w:rtl/>
        </w:rPr>
        <w:t xml:space="preserve"> </w:t>
      </w:r>
      <w:r w:rsidRPr="00175813">
        <w:rPr>
          <w:rtl/>
        </w:rPr>
        <w:t>המונח "השרים" מוגדר בסעיף 1 לחוק החברות הממשלתיות כ"שר האוצר יחד עם השר שנקבע לפי חוק זה כאחראי לענייני החברה".</w:t>
      </w:r>
    </w:p>
  </w:footnote>
  <w:footnote w:id="5">
    <w:p w:rsidR="000A63DA" w:rsidRDefault="000A63DA" w:rsidP="00C35777">
      <w:pPr>
        <w:pStyle w:val="af3"/>
        <w:jc w:val="both"/>
      </w:pPr>
      <w:r>
        <w:t xml:space="preserve"> </w:t>
      </w:r>
      <w:r w:rsidRPr="00175813">
        <w:rPr>
          <w:rStyle w:val="af5"/>
        </w:rPr>
        <w:footnoteRef/>
      </w:r>
      <w:r w:rsidRPr="00175813">
        <w:rPr>
          <w:rtl/>
        </w:rPr>
        <w:t>הוועדה שנתמנתה לפי סעיף 18ב לחוק החברות הממשלתיות.</w:t>
      </w:r>
    </w:p>
  </w:footnote>
  <w:footnote w:id="6">
    <w:p w:rsidR="000A63DA" w:rsidRDefault="000A63DA" w:rsidP="00C35777">
      <w:pPr>
        <w:pStyle w:val="af3"/>
        <w:jc w:val="both"/>
      </w:pPr>
      <w:r w:rsidRPr="00175813">
        <w:rPr>
          <w:rStyle w:val="af5"/>
        </w:rPr>
        <w:footnoteRef/>
      </w:r>
      <w:r>
        <w:rPr>
          <w:rtl/>
        </w:rPr>
        <w:t xml:space="preserve"> </w:t>
      </w:r>
      <w:r w:rsidRPr="00175813">
        <w:rPr>
          <w:rtl/>
        </w:rPr>
        <w:t>תנאי הכשירות שנקבעו בסעיף 16א לחוק החברות הממשלתיות פורשו בהנחיות ה</w:t>
      </w:r>
      <w:r>
        <w:rPr>
          <w:rtl/>
        </w:rPr>
        <w:t>זוכה</w:t>
      </w:r>
      <w:r w:rsidRPr="00175813">
        <w:rPr>
          <w:rtl/>
        </w:rPr>
        <w:t xml:space="preserve"> המשפטי לממשלה מס' 6.5000 אשר עליה נעמוד בהמשך סקירה זו.</w:t>
      </w:r>
    </w:p>
  </w:footnote>
  <w:footnote w:id="7">
    <w:p w:rsidR="000A63DA" w:rsidRDefault="000A63DA" w:rsidP="00C35777">
      <w:pPr>
        <w:pStyle w:val="af3"/>
        <w:jc w:val="both"/>
      </w:pPr>
      <w:r w:rsidRPr="00175813">
        <w:rPr>
          <w:rStyle w:val="af5"/>
        </w:rPr>
        <w:footnoteRef/>
      </w:r>
      <w:r>
        <w:rPr>
          <w:rtl/>
        </w:rPr>
        <w:t xml:space="preserve"> </w:t>
      </w:r>
      <w:r w:rsidRPr="00175813">
        <w:rPr>
          <w:rtl/>
        </w:rPr>
        <w:t xml:space="preserve">בג"צ  932/99 </w:t>
      </w:r>
      <w:r w:rsidRPr="00175813">
        <w:rPr>
          <w:b/>
          <w:bCs/>
          <w:rtl/>
        </w:rPr>
        <w:t>התנועה  למען  איכות  השלטון  בישראל  נ'  יו"ר  הועדה  לבדיקת  מינויים</w:t>
      </w:r>
      <w:r>
        <w:rPr>
          <w:rtl/>
        </w:rPr>
        <w:t xml:space="preserve"> </w:t>
      </w:r>
      <w:r w:rsidRPr="00175813">
        <w:rPr>
          <w:rtl/>
        </w:rPr>
        <w:t>פ"ד</w:t>
      </w:r>
      <w:r>
        <w:rPr>
          <w:rtl/>
        </w:rPr>
        <w:t xml:space="preserve"> </w:t>
      </w:r>
      <w:proofErr w:type="spellStart"/>
      <w:r w:rsidRPr="00175813">
        <w:rPr>
          <w:rtl/>
        </w:rPr>
        <w:t>נג</w:t>
      </w:r>
      <w:proofErr w:type="spellEnd"/>
      <w:r w:rsidRPr="00175813">
        <w:rPr>
          <w:rtl/>
        </w:rPr>
        <w:t>(3), 769 בסעיף 26 לפסק הדין.</w:t>
      </w:r>
    </w:p>
  </w:footnote>
  <w:footnote w:id="8">
    <w:p w:rsidR="000A63DA" w:rsidRDefault="000A63DA" w:rsidP="00C35777">
      <w:pPr>
        <w:pStyle w:val="af3"/>
        <w:jc w:val="both"/>
      </w:pPr>
      <w:r w:rsidRPr="00175813">
        <w:rPr>
          <w:rStyle w:val="af5"/>
        </w:rPr>
        <w:footnoteRef/>
      </w:r>
      <w:r>
        <w:rPr>
          <w:rtl/>
        </w:rPr>
        <w:t xml:space="preserve"> </w:t>
      </w:r>
      <w:r w:rsidRPr="00175813">
        <w:rPr>
          <w:rtl/>
        </w:rPr>
        <w:t>שם, בסעיף 27 לפסק הדין.</w:t>
      </w:r>
    </w:p>
  </w:footnote>
  <w:footnote w:id="9">
    <w:p w:rsidR="000A63DA" w:rsidRDefault="000A63DA" w:rsidP="00C35777">
      <w:pPr>
        <w:pStyle w:val="af3"/>
        <w:jc w:val="both"/>
      </w:pPr>
      <w:r w:rsidRPr="00175813">
        <w:rPr>
          <w:rStyle w:val="af5"/>
        </w:rPr>
        <w:footnoteRef/>
      </w:r>
      <w:r>
        <w:rPr>
          <w:rtl/>
        </w:rPr>
        <w:t xml:space="preserve"> </w:t>
      </w:r>
      <w:r w:rsidRPr="00175813">
        <w:rPr>
          <w:rtl/>
        </w:rPr>
        <w:t>ביום 5 ליולי 2001 הפיצה הרשות חוזר נוסף בעניין זה אשר הוראותיו נסמכו גם הם על פסיקת בית המשפט העליון שהובאה לעיל.</w:t>
      </w:r>
      <w:r>
        <w:rPr>
          <w:rtl/>
        </w:rPr>
        <w:t xml:space="preserve"> במסגרת חוזר זה בוטלו מספר חוזרי רשות שונים ובכלל זה חוזר מס' 1999/1 ורוכזו במסמך אחד כל הנחיות הרשות הקיימות בעניין מינוי עובדים בכירים אשר הופיעו בחוזרי הרשות שבוטלו כאמור. </w:t>
      </w:r>
    </w:p>
  </w:footnote>
  <w:footnote w:id="10">
    <w:p w:rsidR="000A63DA" w:rsidRDefault="000A63DA" w:rsidP="00C35777">
      <w:pPr>
        <w:pStyle w:val="af3"/>
        <w:jc w:val="both"/>
      </w:pPr>
      <w:r>
        <w:t xml:space="preserve"> </w:t>
      </w:r>
      <w:r w:rsidRPr="00175813">
        <w:rPr>
          <w:rStyle w:val="af5"/>
        </w:rPr>
        <w:footnoteRef/>
      </w:r>
      <w:r w:rsidRPr="00175813">
        <w:rPr>
          <w:rtl/>
        </w:rPr>
        <w:t xml:space="preserve">בש"א (י-ם) 3012/02 </w:t>
      </w:r>
      <w:r w:rsidRPr="00175813">
        <w:rPr>
          <w:b/>
          <w:bCs/>
          <w:rtl/>
        </w:rPr>
        <w:t>הדר זהבה נ' החברה למתנ"סים מרכזים קהילתיים בישראל בע"מ ואח'</w:t>
      </w:r>
      <w:r w:rsidRPr="00175813">
        <w:rPr>
          <w:rtl/>
        </w:rPr>
        <w:t>, מיום 29.7.2003.</w:t>
      </w:r>
    </w:p>
  </w:footnote>
  <w:footnote w:id="11">
    <w:p w:rsidR="000A63DA" w:rsidRDefault="000A63DA" w:rsidP="00C35777">
      <w:pPr>
        <w:pStyle w:val="af3"/>
        <w:jc w:val="both"/>
      </w:pPr>
      <w:r w:rsidRPr="00175813">
        <w:rPr>
          <w:rStyle w:val="af5"/>
        </w:rPr>
        <w:footnoteRef/>
      </w:r>
      <w:r>
        <w:rPr>
          <w:rtl/>
        </w:rPr>
        <w:t xml:space="preserve"> </w:t>
      </w:r>
      <w:r w:rsidRPr="00175813">
        <w:rPr>
          <w:rtl/>
        </w:rPr>
        <w:t>ר' מכתבה של המשנה ל</w:t>
      </w:r>
      <w:r>
        <w:rPr>
          <w:rtl/>
        </w:rPr>
        <w:t>זוכה</w:t>
      </w:r>
      <w:r w:rsidRPr="00175813">
        <w:rPr>
          <w:rtl/>
        </w:rPr>
        <w:t xml:space="preserve"> המשפטי לממשלה אל מנהל רשות החברות הממשלתיות, מיום 25.11.2003</w:t>
      </w:r>
    </w:p>
  </w:footnote>
  <w:footnote w:id="12">
    <w:p w:rsidR="000A63DA" w:rsidRDefault="000A63DA" w:rsidP="00C35777">
      <w:pPr>
        <w:pStyle w:val="af3"/>
        <w:jc w:val="both"/>
      </w:pPr>
      <w:r w:rsidRPr="00175813">
        <w:rPr>
          <w:rStyle w:val="af5"/>
        </w:rPr>
        <w:footnoteRef/>
      </w:r>
      <w:r>
        <w:rPr>
          <w:rtl/>
        </w:rPr>
        <w:t xml:space="preserve"> </w:t>
      </w:r>
      <w:r w:rsidRPr="00175813">
        <w:rPr>
          <w:rtl/>
        </w:rPr>
        <w:t>ר' מכתבו של ה</w:t>
      </w:r>
      <w:r>
        <w:rPr>
          <w:rtl/>
        </w:rPr>
        <w:t>זוכה</w:t>
      </w:r>
      <w:r w:rsidRPr="00175813">
        <w:rPr>
          <w:rtl/>
        </w:rPr>
        <w:t xml:space="preserve"> המשפטי לממשלה אל מנהל רשות החברות הממשלתיות, מיום 13.8.2003.</w:t>
      </w:r>
    </w:p>
  </w:footnote>
  <w:footnote w:id="13">
    <w:p w:rsidR="000A63DA" w:rsidRDefault="000A63DA" w:rsidP="00C35777">
      <w:pPr>
        <w:pStyle w:val="af3"/>
        <w:jc w:val="both"/>
      </w:pPr>
      <w:r>
        <w:t xml:space="preserve"> </w:t>
      </w:r>
      <w:r w:rsidRPr="00175813">
        <w:rPr>
          <w:rStyle w:val="af5"/>
        </w:rPr>
        <w:footnoteRef/>
      </w:r>
      <w:r w:rsidRPr="00175813">
        <w:rPr>
          <w:rtl/>
        </w:rPr>
        <w:t>חוזר מס' 2003/1 מינוי מנכ"ל בחברה ממשלתית – הבהרות והדגשות, בסעיף 7 לחוזר.</w:t>
      </w:r>
    </w:p>
  </w:footnote>
  <w:footnote w:id="14">
    <w:p w:rsidR="000A63DA" w:rsidRDefault="000A63DA" w:rsidP="00C35777">
      <w:pPr>
        <w:pStyle w:val="af3"/>
        <w:jc w:val="both"/>
      </w:pPr>
      <w:r>
        <w:t xml:space="preserve"> </w:t>
      </w:r>
      <w:r w:rsidRPr="00175813">
        <w:rPr>
          <w:rStyle w:val="af5"/>
        </w:rPr>
        <w:footnoteRef/>
      </w:r>
      <w:r w:rsidRPr="00175813">
        <w:rPr>
          <w:rtl/>
        </w:rPr>
        <w:t>שם, בסעיף 6 לחוזר.</w:t>
      </w:r>
    </w:p>
  </w:footnote>
  <w:footnote w:id="15">
    <w:p w:rsidR="000A63DA" w:rsidRDefault="000A63DA" w:rsidP="00C35777">
      <w:pPr>
        <w:pStyle w:val="af3"/>
        <w:jc w:val="both"/>
      </w:pPr>
      <w:r w:rsidRPr="00175813">
        <w:rPr>
          <w:rStyle w:val="af5"/>
        </w:rPr>
        <w:footnoteRef/>
      </w:r>
      <w:r>
        <w:rPr>
          <w:rtl/>
        </w:rPr>
        <w:t xml:space="preserve"> </w:t>
      </w:r>
      <w:r w:rsidRPr="00175813">
        <w:rPr>
          <w:rtl/>
        </w:rPr>
        <w:t>חוזר מס' 1- 2011- מינוי עובדים בכירים, מיום 9.5.2011.</w:t>
      </w:r>
    </w:p>
  </w:footnote>
  <w:footnote w:id="16">
    <w:p w:rsidR="000A63DA" w:rsidRDefault="000A63DA" w:rsidP="00C35777">
      <w:pPr>
        <w:pStyle w:val="af3"/>
      </w:pPr>
      <w:r>
        <w:rPr>
          <w:rStyle w:val="af5"/>
        </w:rPr>
        <w:footnoteRef/>
      </w:r>
      <w:r>
        <w:rPr>
          <w:rtl/>
        </w:rPr>
        <w:t xml:space="preserve"> לרבות תקנות החברות הממשלתיות (כללים בדבר העסקת קרובי משפחה), </w:t>
      </w:r>
      <w:proofErr w:type="spellStart"/>
      <w:r>
        <w:rPr>
          <w:rtl/>
        </w:rPr>
        <w:t>התשס"ה</w:t>
      </w:r>
      <w:proofErr w:type="spellEnd"/>
      <w:r>
        <w:rPr>
          <w:rtl/>
        </w:rPr>
        <w:t>– 2005 וחובות הייצוג ההולם הקבועות על פי דין והרלוונטיות לעניין זה.</w:t>
      </w:r>
    </w:p>
  </w:footnote>
  <w:footnote w:id="17">
    <w:p w:rsidR="000A63DA" w:rsidRDefault="000A63DA" w:rsidP="00C35777">
      <w:pPr>
        <w:pStyle w:val="af3"/>
      </w:pPr>
      <w:r w:rsidRPr="00175813">
        <w:rPr>
          <w:rStyle w:val="af5"/>
        </w:rPr>
        <w:footnoteRef/>
      </w:r>
      <w:r>
        <w:rPr>
          <w:rtl/>
        </w:rPr>
        <w:t xml:space="preserve"> </w:t>
      </w:r>
      <w:r w:rsidRPr="00175813">
        <w:rPr>
          <w:rtl/>
        </w:rPr>
        <w:t>לעניין זה ר' גם מכתבו של מנהל אגף ג' לביקורת משרדים כלכליים במשרד מבקר המדינה</w:t>
      </w:r>
      <w:r>
        <w:rPr>
          <w:rtl/>
        </w:rPr>
        <w:t xml:space="preserve">, מיום 25.3.2010, </w:t>
      </w:r>
      <w:r w:rsidRPr="00175813">
        <w:rPr>
          <w:rtl/>
        </w:rPr>
        <w:t>אשר בו הודגשה החובה להקפיד על תיעוד מלא ושמירת מסמכי ההליך.</w:t>
      </w:r>
    </w:p>
  </w:footnote>
  <w:footnote w:id="18">
    <w:p w:rsidR="000A63DA" w:rsidRDefault="000A63DA" w:rsidP="00C35777">
      <w:pPr>
        <w:pStyle w:val="af3"/>
        <w:jc w:val="both"/>
      </w:pPr>
      <w:r w:rsidRPr="00175813">
        <w:rPr>
          <w:rStyle w:val="af5"/>
        </w:rPr>
        <w:footnoteRef/>
      </w:r>
      <w:r>
        <w:rPr>
          <w:rtl/>
        </w:rPr>
        <w:t xml:space="preserve"> ר' סעיף 37</w:t>
      </w:r>
      <w:r w:rsidRPr="00175813">
        <w:rPr>
          <w:rtl/>
        </w:rPr>
        <w:t>(א) לחוק החברות הממשלתיות.</w:t>
      </w:r>
    </w:p>
  </w:footnote>
  <w:footnote w:id="19">
    <w:p w:rsidR="000A63DA" w:rsidRDefault="000A63DA" w:rsidP="00C35777">
      <w:pPr>
        <w:pStyle w:val="af3"/>
      </w:pPr>
      <w:r>
        <w:t xml:space="preserve"> </w:t>
      </w:r>
      <w:r w:rsidRPr="00175813">
        <w:rPr>
          <w:rStyle w:val="af5"/>
        </w:rPr>
        <w:footnoteRef/>
      </w:r>
      <w:r w:rsidRPr="00175813">
        <w:rPr>
          <w:rtl/>
        </w:rPr>
        <w:t>בעניין זה ראו חוות הדעת של המשנה ל</w:t>
      </w:r>
      <w:r>
        <w:rPr>
          <w:rtl/>
        </w:rPr>
        <w:t>זוכה</w:t>
      </w:r>
      <w:r w:rsidRPr="00175813">
        <w:rPr>
          <w:rtl/>
        </w:rPr>
        <w:t xml:space="preserve"> המשפטי לממשלה, מיום 20 בינואר 2009, בעניין מועמדות דירקטור מטעם המדינה לתפקיד בחברה ממשלתית בה הוא מכהן.</w:t>
      </w:r>
    </w:p>
  </w:footnote>
  <w:footnote w:id="20">
    <w:p w:rsidR="000A63DA" w:rsidRDefault="000A63DA" w:rsidP="00C35777">
      <w:pPr>
        <w:pStyle w:val="af3"/>
        <w:jc w:val="both"/>
      </w:pPr>
      <w:r w:rsidRPr="00175813">
        <w:rPr>
          <w:rStyle w:val="af5"/>
        </w:rPr>
        <w:footnoteRef/>
      </w:r>
      <w:r>
        <w:rPr>
          <w:rtl/>
        </w:rPr>
        <w:t xml:space="preserve"> </w:t>
      </w:r>
      <w:r w:rsidRPr="00175813">
        <w:rPr>
          <w:rtl/>
        </w:rPr>
        <w:t>ר' סעיף 17(ג)(3) לחוק החברות הממשלתיות.</w:t>
      </w:r>
    </w:p>
  </w:footnote>
  <w:footnote w:id="21">
    <w:p w:rsidR="000A63DA" w:rsidRDefault="000A63DA" w:rsidP="00C35777">
      <w:pPr>
        <w:pStyle w:val="af3"/>
      </w:pPr>
      <w:r>
        <w:t xml:space="preserve"> </w:t>
      </w:r>
      <w:r w:rsidRPr="00175813">
        <w:rPr>
          <w:rStyle w:val="af5"/>
        </w:rPr>
        <w:footnoteRef/>
      </w:r>
      <w:r w:rsidRPr="00175813">
        <w:rPr>
          <w:rtl/>
        </w:rPr>
        <w:t>לעניין זה ר' גם מכתבו של מנהל אגף ג' לביקורת משרדים כלכליים במשרד מבקר המדינה</w:t>
      </w:r>
      <w:r>
        <w:rPr>
          <w:rtl/>
        </w:rPr>
        <w:t xml:space="preserve">, מיום 25.3.2010, </w:t>
      </w:r>
      <w:r w:rsidRPr="00175813">
        <w:rPr>
          <w:rtl/>
        </w:rPr>
        <w:t>אשר בו הודגשה החשיבות של הימנעות ממינוי ממונה וכפיף כחברי ועדת האיתור.</w:t>
      </w:r>
    </w:p>
  </w:footnote>
  <w:footnote w:id="22">
    <w:p w:rsidR="000A63DA" w:rsidRDefault="000A63DA" w:rsidP="00C35777">
      <w:pPr>
        <w:pStyle w:val="af3"/>
        <w:jc w:val="both"/>
      </w:pPr>
      <w:r w:rsidRPr="00175813">
        <w:rPr>
          <w:rStyle w:val="af5"/>
        </w:rPr>
        <w:footnoteRef/>
      </w:r>
      <w:r>
        <w:rPr>
          <w:rtl/>
        </w:rPr>
        <w:t xml:space="preserve"> </w:t>
      </w:r>
      <w:r w:rsidRPr="00175813">
        <w:rPr>
          <w:rtl/>
        </w:rPr>
        <w:t>קיימים שני חריגים לכלל זה: (1) ועדת האיתור רשאית להסמיך את מי מחבריה ו/או את מי מהגורמים המסייעים להיות נוכחים בפתיחת תיבת הפניות (יצוין כי ה</w:t>
      </w:r>
      <w:r>
        <w:rPr>
          <w:rtl/>
        </w:rPr>
        <w:t>זוכה</w:t>
      </w:r>
      <w:r w:rsidRPr="00175813">
        <w:rPr>
          <w:rtl/>
        </w:rPr>
        <w:t xml:space="preserve"> המשפטי </w:t>
      </w:r>
      <w:r>
        <w:rPr>
          <w:rtl/>
        </w:rPr>
        <w:t>ש</w:t>
      </w:r>
      <w:r w:rsidRPr="00175813">
        <w:rPr>
          <w:rtl/>
        </w:rPr>
        <w:t>ל</w:t>
      </w:r>
      <w:r>
        <w:rPr>
          <w:rtl/>
        </w:rPr>
        <w:t xml:space="preserve"> ה</w:t>
      </w:r>
      <w:r w:rsidRPr="00175813">
        <w:rPr>
          <w:rtl/>
        </w:rPr>
        <w:t>חברה</w:t>
      </w:r>
      <w:r>
        <w:rPr>
          <w:rtl/>
        </w:rPr>
        <w:t>,</w:t>
      </w:r>
      <w:r w:rsidRPr="00175813">
        <w:rPr>
          <w:rtl/>
        </w:rPr>
        <w:t xml:space="preserve"> </w:t>
      </w:r>
      <w:r>
        <w:rPr>
          <w:rtl/>
        </w:rPr>
        <w:t xml:space="preserve">או מי מטעמו, </w:t>
      </w:r>
      <w:r w:rsidRPr="00175813">
        <w:rPr>
          <w:rtl/>
        </w:rPr>
        <w:t xml:space="preserve">נדרש להיות נוכח בשלב זה בכל מקרה); (2) ועדת האיתור תוכל לקבל את החלטתה לעניין התקיימות תנאי הסף במועמדים גם אם חלק מחבריה לא השתתפו בה, ובלבד שבישיבה האמורה ישתתפו שלושה חברי ועדה, לכל הפחות. </w:t>
      </w:r>
    </w:p>
  </w:footnote>
  <w:footnote w:id="23">
    <w:p w:rsidR="000A63DA" w:rsidRDefault="000A63DA" w:rsidP="00C35777">
      <w:pPr>
        <w:pStyle w:val="af3"/>
        <w:jc w:val="both"/>
      </w:pPr>
      <w:r w:rsidRPr="00175813">
        <w:rPr>
          <w:rStyle w:val="af5"/>
        </w:rPr>
        <w:footnoteRef/>
      </w:r>
      <w:r>
        <w:rPr>
          <w:rtl/>
        </w:rPr>
        <w:t xml:space="preserve"> </w:t>
      </w:r>
      <w:r w:rsidRPr="00175813">
        <w:rPr>
          <w:rtl/>
        </w:rPr>
        <w:t>נוכחותו של ה</w:t>
      </w:r>
      <w:r>
        <w:rPr>
          <w:rtl/>
        </w:rPr>
        <w:t>זוכה</w:t>
      </w:r>
      <w:r w:rsidRPr="00175813">
        <w:rPr>
          <w:rtl/>
        </w:rPr>
        <w:t xml:space="preserve"> המשפטי של החברה בשלב הראיונות נתונה לשיקול דעת</w:t>
      </w:r>
      <w:r>
        <w:rPr>
          <w:rtl/>
        </w:rPr>
        <w:t>ו של הזוכה המשפטי</w:t>
      </w:r>
      <w:r w:rsidRPr="00175813">
        <w:rPr>
          <w:rtl/>
        </w:rPr>
        <w:t>.</w:t>
      </w:r>
    </w:p>
  </w:footnote>
  <w:footnote w:id="24">
    <w:p w:rsidR="000A63DA" w:rsidRDefault="000A63DA" w:rsidP="00C35777">
      <w:pPr>
        <w:pStyle w:val="af3"/>
      </w:pPr>
      <w:r w:rsidRPr="00175813">
        <w:rPr>
          <w:rStyle w:val="af5"/>
        </w:rPr>
        <w:footnoteRef/>
      </w:r>
      <w:r>
        <w:rPr>
          <w:rtl/>
        </w:rPr>
        <w:t xml:space="preserve"> </w:t>
      </w:r>
      <w:r w:rsidRPr="00CA5038">
        <w:rPr>
          <w:rtl/>
        </w:rPr>
        <w:t>למשל</w:t>
      </w:r>
      <w:r>
        <w:rPr>
          <w:rtl/>
        </w:rPr>
        <w:t xml:space="preserve">, </w:t>
      </w:r>
      <w:r w:rsidRPr="00CA5038">
        <w:rPr>
          <w:rtl/>
        </w:rPr>
        <w:t>נוסח</w:t>
      </w:r>
      <w:r>
        <w:rPr>
          <w:rtl/>
        </w:rPr>
        <w:t xml:space="preserve"> </w:t>
      </w:r>
      <w:r w:rsidRPr="00CA5038">
        <w:rPr>
          <w:rtl/>
        </w:rPr>
        <w:t>המודעה</w:t>
      </w:r>
      <w:r>
        <w:rPr>
          <w:rtl/>
        </w:rPr>
        <w:t xml:space="preserve"> </w:t>
      </w:r>
      <w:r w:rsidRPr="00CA5038">
        <w:rPr>
          <w:rtl/>
        </w:rPr>
        <w:t>יכול</w:t>
      </w:r>
      <w:r>
        <w:rPr>
          <w:rtl/>
        </w:rPr>
        <w:t xml:space="preserve"> </w:t>
      </w:r>
      <w:r w:rsidRPr="00CA5038">
        <w:rPr>
          <w:rtl/>
        </w:rPr>
        <w:t>לכלול</w:t>
      </w:r>
      <w:r>
        <w:rPr>
          <w:rtl/>
        </w:rPr>
        <w:t xml:space="preserve"> </w:t>
      </w:r>
      <w:r w:rsidRPr="00CA5038">
        <w:rPr>
          <w:rtl/>
        </w:rPr>
        <w:t>התייחסות</w:t>
      </w:r>
      <w:r>
        <w:rPr>
          <w:rtl/>
        </w:rPr>
        <w:t xml:space="preserve"> </w:t>
      </w:r>
      <w:r w:rsidRPr="00CA5038">
        <w:rPr>
          <w:rtl/>
        </w:rPr>
        <w:t>לעניין</w:t>
      </w:r>
      <w:r>
        <w:rPr>
          <w:rtl/>
        </w:rPr>
        <w:t xml:space="preserve"> </w:t>
      </w:r>
      <w:r w:rsidRPr="00CA5038">
        <w:rPr>
          <w:rtl/>
        </w:rPr>
        <w:t>בנוסח</w:t>
      </w:r>
      <w:r>
        <w:rPr>
          <w:rtl/>
        </w:rPr>
        <w:t xml:space="preserve"> </w:t>
      </w:r>
      <w:r w:rsidRPr="00CA5038">
        <w:rPr>
          <w:rtl/>
        </w:rPr>
        <w:t>הבא: "ועדת האיתור</w:t>
      </w:r>
      <w:r>
        <w:rPr>
          <w:rtl/>
        </w:rPr>
        <w:t xml:space="preserve"> </w:t>
      </w:r>
      <w:r w:rsidRPr="00CA5038">
        <w:rPr>
          <w:rtl/>
        </w:rPr>
        <w:t>רשאית</w:t>
      </w:r>
      <w:r>
        <w:rPr>
          <w:rtl/>
        </w:rPr>
        <w:t xml:space="preserve"> </w:t>
      </w:r>
      <w:r w:rsidRPr="00CA5038">
        <w:rPr>
          <w:rtl/>
        </w:rPr>
        <w:t>לפנות</w:t>
      </w:r>
      <w:r>
        <w:rPr>
          <w:rtl/>
        </w:rPr>
        <w:t xml:space="preserve"> </w:t>
      </w:r>
      <w:r w:rsidRPr="00CA5038">
        <w:rPr>
          <w:rtl/>
        </w:rPr>
        <w:t>ביוזמתה, בין</w:t>
      </w:r>
      <w:r>
        <w:rPr>
          <w:rtl/>
        </w:rPr>
        <w:t xml:space="preserve"> </w:t>
      </w:r>
      <w:r w:rsidRPr="00CA5038">
        <w:rPr>
          <w:rtl/>
        </w:rPr>
        <w:t>בעצמה</w:t>
      </w:r>
      <w:r>
        <w:rPr>
          <w:rtl/>
        </w:rPr>
        <w:t xml:space="preserve"> </w:t>
      </w:r>
      <w:r w:rsidRPr="00CA5038">
        <w:rPr>
          <w:rtl/>
        </w:rPr>
        <w:t>או</w:t>
      </w:r>
      <w:r>
        <w:rPr>
          <w:rtl/>
        </w:rPr>
        <w:t xml:space="preserve"> </w:t>
      </w:r>
      <w:r w:rsidRPr="00CA5038">
        <w:rPr>
          <w:rtl/>
        </w:rPr>
        <w:t>באמצעות</w:t>
      </w:r>
      <w:r>
        <w:rPr>
          <w:rtl/>
        </w:rPr>
        <w:t xml:space="preserve"> </w:t>
      </w:r>
      <w:r w:rsidRPr="00CA5038">
        <w:rPr>
          <w:rtl/>
        </w:rPr>
        <w:t>חברת</w:t>
      </w:r>
      <w:r>
        <w:rPr>
          <w:rtl/>
        </w:rPr>
        <w:t xml:space="preserve"> </w:t>
      </w:r>
      <w:r w:rsidRPr="00CA5038">
        <w:rPr>
          <w:rtl/>
        </w:rPr>
        <w:t>איתור</w:t>
      </w:r>
      <w:r>
        <w:rPr>
          <w:rtl/>
        </w:rPr>
        <w:t xml:space="preserve"> </w:t>
      </w:r>
      <w:r w:rsidRPr="00CA5038">
        <w:rPr>
          <w:rtl/>
        </w:rPr>
        <w:t>למועמדים</w:t>
      </w:r>
      <w:r>
        <w:rPr>
          <w:rtl/>
        </w:rPr>
        <w:t xml:space="preserve"> </w:t>
      </w:r>
      <w:r w:rsidRPr="00CA5038">
        <w:rPr>
          <w:rtl/>
        </w:rPr>
        <w:t>פוטנציאלים</w:t>
      </w:r>
      <w:r>
        <w:rPr>
          <w:rtl/>
        </w:rPr>
        <w:t xml:space="preserve"> </w:t>
      </w:r>
      <w:r w:rsidRPr="00CA5038">
        <w:rPr>
          <w:rtl/>
        </w:rPr>
        <w:t>להשתתף</w:t>
      </w:r>
      <w:r>
        <w:rPr>
          <w:rtl/>
        </w:rPr>
        <w:t xml:space="preserve"> </w:t>
      </w:r>
      <w:r w:rsidRPr="00CA5038">
        <w:rPr>
          <w:rtl/>
        </w:rPr>
        <w:t>בהליך</w:t>
      </w:r>
      <w:r>
        <w:rPr>
          <w:rtl/>
        </w:rPr>
        <w:t xml:space="preserve"> </w:t>
      </w:r>
      <w:r w:rsidRPr="00CA5038">
        <w:rPr>
          <w:rtl/>
        </w:rPr>
        <w:t>האיתור".</w:t>
      </w:r>
    </w:p>
  </w:footnote>
  <w:footnote w:id="25">
    <w:p w:rsidR="000A63DA" w:rsidRDefault="000A63DA" w:rsidP="00C35777">
      <w:pPr>
        <w:pStyle w:val="af3"/>
      </w:pPr>
      <w:r>
        <w:rPr>
          <w:rStyle w:val="af5"/>
        </w:rPr>
        <w:footnoteRef/>
      </w:r>
      <w:r>
        <w:rPr>
          <w:rtl/>
        </w:rPr>
        <w:t xml:space="preserve"> ר' בסעיף 14 לעיל.</w:t>
      </w:r>
    </w:p>
  </w:footnote>
  <w:footnote w:id="26">
    <w:p w:rsidR="000A63DA" w:rsidRDefault="000A63DA" w:rsidP="00C35777">
      <w:pPr>
        <w:pStyle w:val="af3"/>
        <w:tabs>
          <w:tab w:val="left" w:pos="184"/>
        </w:tabs>
      </w:pPr>
      <w:r w:rsidRPr="00CF6283">
        <w:rPr>
          <w:rStyle w:val="af5"/>
        </w:rPr>
        <w:footnoteRef/>
      </w:r>
      <w:r w:rsidRPr="00CF6283">
        <w:rPr>
          <w:rtl/>
        </w:rPr>
        <w:t xml:space="preserve"> ר' בסעיף  16(ג)  לעיל.</w:t>
      </w:r>
    </w:p>
  </w:footnote>
  <w:footnote w:id="27">
    <w:p w:rsidR="000A63DA" w:rsidRDefault="000A63DA" w:rsidP="00C35777">
      <w:pPr>
        <w:pStyle w:val="af3"/>
        <w:jc w:val="both"/>
      </w:pPr>
      <w:r w:rsidRPr="00FA0F0B">
        <w:rPr>
          <w:rStyle w:val="af5"/>
        </w:rPr>
        <w:footnoteRef/>
      </w:r>
      <w:r>
        <w:rPr>
          <w:rtl/>
        </w:rPr>
        <w:t xml:space="preserve"> ר' סעיף 16א</w:t>
      </w:r>
      <w:r w:rsidRPr="00213506">
        <w:rPr>
          <w:rtl/>
        </w:rPr>
        <w:t>(1) לחוק החברות הממשלתיות.</w:t>
      </w:r>
    </w:p>
  </w:footnote>
  <w:footnote w:id="28">
    <w:p w:rsidR="000A63DA" w:rsidRDefault="000A63DA" w:rsidP="00C35777">
      <w:pPr>
        <w:pStyle w:val="af3"/>
        <w:jc w:val="both"/>
      </w:pPr>
      <w:r>
        <w:t xml:space="preserve"> </w:t>
      </w:r>
      <w:r w:rsidRPr="001F2948">
        <w:rPr>
          <w:rStyle w:val="af5"/>
        </w:rPr>
        <w:footnoteRef/>
      </w:r>
      <w:r w:rsidRPr="00645111">
        <w:rPr>
          <w:rtl/>
        </w:rPr>
        <w:t xml:space="preserve">ובלבד שההחמרה כאמור תואמת ורלוונטית לתפקיד. כל החמרה כאמור תיבחן בהתחשב בנסיבותיו של כל הליך והליך. </w:t>
      </w:r>
    </w:p>
  </w:footnote>
  <w:footnote w:id="29">
    <w:p w:rsidR="000A63DA" w:rsidRDefault="000A63DA" w:rsidP="00C35777">
      <w:pPr>
        <w:pStyle w:val="af3"/>
      </w:pPr>
      <w:r w:rsidRPr="00645111">
        <w:rPr>
          <w:rStyle w:val="af5"/>
        </w:rPr>
        <w:footnoteRef/>
      </w:r>
      <w:r>
        <w:rPr>
          <w:rtl/>
        </w:rPr>
        <w:t xml:space="preserve"> </w:t>
      </w:r>
      <w:r w:rsidRPr="00F14913">
        <w:rPr>
          <w:rtl/>
        </w:rPr>
        <w:t>ר' סעיף 6(1) לחוק החברות הממשלתיות.</w:t>
      </w:r>
      <w:r>
        <w:rPr>
          <w:rtl/>
        </w:rPr>
        <w:t xml:space="preserve"> ביחס לחברות ממשלתיות אשר הוקמו בטרם חוקקה דרישת הדין בדבר קביעת מטרות החברה במסגרת החלטת ממשלה, ניתן להביא בחשבון לעניין זה את פעילותה העיקרית של החברה.</w:t>
      </w:r>
    </w:p>
  </w:footnote>
  <w:footnote w:id="30">
    <w:p w:rsidR="000A63DA" w:rsidRDefault="000A63DA" w:rsidP="00C35777">
      <w:pPr>
        <w:pStyle w:val="af3"/>
      </w:pPr>
      <w:r>
        <w:t xml:space="preserve"> </w:t>
      </w:r>
      <w:r w:rsidRPr="006A6094">
        <w:rPr>
          <w:rStyle w:val="af5"/>
        </w:rPr>
        <w:footnoteRef/>
      </w:r>
      <w:r w:rsidRPr="006A6094">
        <w:rPr>
          <w:rtl/>
        </w:rPr>
        <w:t>ר' סע</w:t>
      </w:r>
      <w:r w:rsidRPr="005107C6">
        <w:rPr>
          <w:rtl/>
        </w:rPr>
        <w:t>יף 11(א)(1) לחוק החברות הממשלתיות.</w:t>
      </w:r>
    </w:p>
  </w:footnote>
  <w:footnote w:id="31">
    <w:p w:rsidR="000A63DA" w:rsidRDefault="000A63DA" w:rsidP="00C35777">
      <w:pPr>
        <w:pStyle w:val="af3"/>
      </w:pPr>
      <w:r w:rsidRPr="00FA0F0B">
        <w:rPr>
          <w:rStyle w:val="af5"/>
        </w:rPr>
        <w:footnoteRef/>
      </w:r>
      <w:r>
        <w:rPr>
          <w:rtl/>
        </w:rPr>
        <w:t xml:space="preserve"> </w:t>
      </w:r>
      <w:r w:rsidRPr="00213506">
        <w:rPr>
          <w:rtl/>
        </w:rPr>
        <w:t>ר' בג"צ 5599/11</w:t>
      </w:r>
      <w:r w:rsidRPr="002D045D">
        <w:rPr>
          <w:b/>
          <w:bCs/>
          <w:rtl/>
        </w:rPr>
        <w:t xml:space="preserve"> אגודת העיתונאים בתל-אביב נ' ממשלת ישראל</w:t>
      </w:r>
      <w:r>
        <w:rPr>
          <w:rtl/>
        </w:rPr>
        <w:t xml:space="preserve"> </w:t>
      </w:r>
      <w:r w:rsidRPr="00213506">
        <w:rPr>
          <w:rtl/>
        </w:rPr>
        <w:t>(טרם פורסם) בסעיף 19 לפסק הדין.</w:t>
      </w:r>
    </w:p>
  </w:footnote>
  <w:footnote w:id="32">
    <w:p w:rsidR="000A63DA" w:rsidRDefault="000A63DA" w:rsidP="00C35777">
      <w:pPr>
        <w:pStyle w:val="af3"/>
        <w:jc w:val="both"/>
      </w:pPr>
      <w:r w:rsidRPr="00FA0F0B">
        <w:rPr>
          <w:rStyle w:val="af5"/>
        </w:rPr>
        <w:footnoteRef/>
      </w:r>
      <w:r>
        <w:rPr>
          <w:rtl/>
        </w:rPr>
        <w:t xml:space="preserve"> </w:t>
      </w:r>
      <w:r w:rsidRPr="00213506">
        <w:rPr>
          <w:rtl/>
        </w:rPr>
        <w:t>ר' סעיף 37(ג) לחוק החברות הממשלתיות.</w:t>
      </w:r>
    </w:p>
  </w:footnote>
  <w:footnote w:id="33">
    <w:p w:rsidR="000A63DA" w:rsidRDefault="000A63DA" w:rsidP="00C35777">
      <w:pPr>
        <w:pStyle w:val="af3"/>
      </w:pPr>
      <w:r w:rsidRPr="00FA0F0B">
        <w:rPr>
          <w:rStyle w:val="af5"/>
        </w:rPr>
        <w:footnoteRef/>
      </w:r>
      <w:r>
        <w:rPr>
          <w:rtl/>
        </w:rPr>
        <w:t xml:space="preserve"> ר' חוות הדעת של המשנה לזוכה</w:t>
      </w:r>
      <w:r w:rsidRPr="00213506">
        <w:rPr>
          <w:rtl/>
        </w:rPr>
        <w:t xml:space="preserve"> המשפטי לממשלה</w:t>
      </w:r>
      <w:r>
        <w:rPr>
          <w:rtl/>
        </w:rPr>
        <w:t>,</w:t>
      </w:r>
      <w:r w:rsidRPr="00213506">
        <w:rPr>
          <w:rtl/>
        </w:rPr>
        <w:t xml:space="preserve"> מיום 4 במרץ 2004, בעניין הליך מינוי מנכ"ל לחברת רכבת ישראל בע"מ.</w:t>
      </w:r>
    </w:p>
  </w:footnote>
  <w:footnote w:id="34">
    <w:p w:rsidR="000A63DA" w:rsidRDefault="000A63DA" w:rsidP="00C35777">
      <w:pPr>
        <w:pStyle w:val="af3"/>
      </w:pPr>
      <w:r w:rsidRPr="00FA0F0B">
        <w:rPr>
          <w:rStyle w:val="af5"/>
        </w:rPr>
        <w:footnoteRef/>
      </w:r>
      <w:r>
        <w:rPr>
          <w:rtl/>
        </w:rPr>
        <w:t xml:space="preserve"> </w:t>
      </w:r>
      <w:r w:rsidRPr="00213506">
        <w:rPr>
          <w:rtl/>
        </w:rPr>
        <w:t>ר' הנחיית ה</w:t>
      </w:r>
      <w:r>
        <w:rPr>
          <w:rtl/>
        </w:rPr>
        <w:t>זוכה</w:t>
      </w:r>
      <w:r w:rsidRPr="00213506">
        <w:rPr>
          <w:rtl/>
        </w:rPr>
        <w:t xml:space="preserve"> המשפטי לממשלה מס' 6.5000 – מינויים בחברות ממשלתיות ובתאגידים ציבוריים.</w:t>
      </w:r>
    </w:p>
  </w:footnote>
  <w:footnote w:id="35">
    <w:p w:rsidR="000A63DA" w:rsidRDefault="000A63DA" w:rsidP="00C35777">
      <w:pPr>
        <w:pStyle w:val="af3"/>
        <w:jc w:val="both"/>
      </w:pPr>
      <w:r>
        <w:t xml:space="preserve"> </w:t>
      </w:r>
      <w:r w:rsidRPr="00FA0F0B">
        <w:rPr>
          <w:rStyle w:val="af5"/>
        </w:rPr>
        <w:footnoteRef/>
      </w:r>
      <w:r w:rsidRPr="00213506">
        <w:rPr>
          <w:rtl/>
        </w:rPr>
        <w:t xml:space="preserve">ר' </w:t>
      </w:r>
      <w:proofErr w:type="spellStart"/>
      <w:r w:rsidRPr="00213506">
        <w:rPr>
          <w:rtl/>
        </w:rPr>
        <w:t>ה"ש</w:t>
      </w:r>
      <w:proofErr w:type="spellEnd"/>
      <w:r w:rsidRPr="00213506">
        <w:rPr>
          <w:rtl/>
        </w:rPr>
        <w:t xml:space="preserve"> 5 לעיל.</w:t>
      </w:r>
    </w:p>
  </w:footnote>
  <w:footnote w:id="36">
    <w:p w:rsidR="000A63DA" w:rsidRDefault="000A63DA" w:rsidP="00C35777">
      <w:pPr>
        <w:pStyle w:val="af3"/>
      </w:pPr>
      <w:r w:rsidRPr="00FA0F0B">
        <w:rPr>
          <w:rStyle w:val="af5"/>
        </w:rPr>
        <w:footnoteRef/>
      </w:r>
      <w:r>
        <w:rPr>
          <w:rtl/>
        </w:rPr>
        <w:t xml:space="preserve"> </w:t>
      </w:r>
      <w:r w:rsidRPr="00213506">
        <w:rPr>
          <w:rtl/>
        </w:rPr>
        <w:t xml:space="preserve">ר' </w:t>
      </w:r>
      <w:proofErr w:type="spellStart"/>
      <w:r w:rsidRPr="00213506">
        <w:rPr>
          <w:rtl/>
        </w:rPr>
        <w:t>ה"ש</w:t>
      </w:r>
      <w:proofErr w:type="spellEnd"/>
      <w:r>
        <w:rPr>
          <w:rtl/>
        </w:rPr>
        <w:t xml:space="preserve"> 34</w:t>
      </w:r>
      <w:r w:rsidRPr="00FA0F0B">
        <w:rPr>
          <w:rtl/>
        </w:rPr>
        <w:t xml:space="preserve"> לעיל.</w:t>
      </w:r>
    </w:p>
  </w:footnote>
  <w:footnote w:id="37">
    <w:p w:rsidR="000A63DA" w:rsidRDefault="000A63DA" w:rsidP="00C35777">
      <w:pPr>
        <w:pStyle w:val="af3"/>
      </w:pPr>
      <w:r>
        <w:rPr>
          <w:rStyle w:val="af5"/>
        </w:rPr>
        <w:footnoteRef/>
      </w:r>
      <w:r>
        <w:rPr>
          <w:rtl/>
        </w:rPr>
        <w:t xml:space="preserve"> ביחס לחברות ממשלתיות אשר הוקמו בטרם חוקקה דרישת הדין בדבר קביעת מטרות החברה במסגרת החלטת ממשלה, ניתן להביא בחשבון לעניין זה את פעילותה העיקרית של החברה.</w:t>
      </w:r>
    </w:p>
  </w:footnote>
  <w:footnote w:id="38">
    <w:p w:rsidR="000A63DA" w:rsidRDefault="000A63DA" w:rsidP="00C35777">
      <w:pPr>
        <w:pStyle w:val="af3"/>
        <w:jc w:val="both"/>
      </w:pPr>
      <w:r>
        <w:t xml:space="preserve"> </w:t>
      </w:r>
      <w:r w:rsidRPr="00FA0F0B">
        <w:rPr>
          <w:rStyle w:val="af5"/>
        </w:rPr>
        <w:footnoteRef/>
      </w:r>
      <w:r w:rsidRPr="00213506">
        <w:rPr>
          <w:rtl/>
        </w:rPr>
        <w:t xml:space="preserve">ביקורת על קביעת קריטריונים עמומים או </w:t>
      </w:r>
      <w:proofErr w:type="spellStart"/>
      <w:r w:rsidRPr="00213506">
        <w:rPr>
          <w:rtl/>
        </w:rPr>
        <w:t>אמורפים</w:t>
      </w:r>
      <w:proofErr w:type="spellEnd"/>
      <w:r w:rsidRPr="00213506">
        <w:rPr>
          <w:rtl/>
        </w:rPr>
        <w:t xml:space="preserve"> נשמעה עוד </w:t>
      </w:r>
      <w:proofErr w:type="spellStart"/>
      <w:r w:rsidRPr="00213506">
        <w:rPr>
          <w:rtl/>
        </w:rPr>
        <w:t>בבש"א</w:t>
      </w:r>
      <w:proofErr w:type="spellEnd"/>
      <w:r w:rsidRPr="00213506">
        <w:rPr>
          <w:rtl/>
        </w:rPr>
        <w:t xml:space="preserve"> (י-ם) 3012/02 </w:t>
      </w:r>
      <w:r w:rsidRPr="00213506">
        <w:rPr>
          <w:b/>
          <w:bCs/>
          <w:rtl/>
        </w:rPr>
        <w:t>הדר זהבה נ' החברה למתנ"סים מרכזים קהילתיים בישראל בע"מ ואח'</w:t>
      </w:r>
      <w:r w:rsidRPr="001B38E0">
        <w:rPr>
          <w:rtl/>
        </w:rPr>
        <w:t xml:space="preserve">, מיום </w:t>
      </w:r>
      <w:r w:rsidRPr="004C680C">
        <w:rPr>
          <w:rtl/>
        </w:rPr>
        <w:t>29.</w:t>
      </w:r>
      <w:r w:rsidRPr="00F615B0">
        <w:rPr>
          <w:rtl/>
        </w:rPr>
        <w:t>7.2003.</w:t>
      </w:r>
    </w:p>
  </w:footnote>
  <w:footnote w:id="39">
    <w:p w:rsidR="000A63DA" w:rsidRDefault="000A63DA" w:rsidP="00C35777">
      <w:pPr>
        <w:pStyle w:val="af3"/>
      </w:pPr>
      <w:r>
        <w:rPr>
          <w:rStyle w:val="af5"/>
        </w:rPr>
        <w:footnoteRef/>
      </w:r>
      <w:r>
        <w:rPr>
          <w:rtl/>
        </w:rPr>
        <w:t xml:space="preserve"> </w:t>
      </w:r>
      <w:r w:rsidRPr="002722B9">
        <w:rPr>
          <w:rtl/>
        </w:rPr>
        <w:t>במידה ומספר המועמדים העומדים בתנאי הסף אינו עולה על</w:t>
      </w:r>
      <w:r w:rsidRPr="00C13D63">
        <w:rPr>
          <w:rtl/>
        </w:rPr>
        <w:t xml:space="preserve"> חמישה</w:t>
      </w:r>
      <w:r w:rsidRPr="002722B9">
        <w:rPr>
          <w:rtl/>
        </w:rPr>
        <w:t>, יעברו לשלב הראיונות</w:t>
      </w:r>
      <w:r>
        <w:rPr>
          <w:rtl/>
        </w:rPr>
        <w:t xml:space="preserve"> כל המועמדים העומדים בתנאי הסף.</w:t>
      </w:r>
    </w:p>
  </w:footnote>
  <w:footnote w:id="40">
    <w:p w:rsidR="000A63DA" w:rsidRDefault="000A63DA" w:rsidP="00C35777">
      <w:pPr>
        <w:pStyle w:val="af3"/>
      </w:pPr>
      <w:r w:rsidRPr="00582E1D">
        <w:rPr>
          <w:rStyle w:val="af5"/>
        </w:rPr>
        <w:footnoteRef/>
      </w:r>
      <w:r w:rsidRPr="00582E1D">
        <w:rPr>
          <w:rtl/>
        </w:rPr>
        <w:t xml:space="preserve"> </w:t>
      </w:r>
      <w:r w:rsidRPr="0022363D">
        <w:rPr>
          <w:rtl/>
        </w:rPr>
        <w:t>במקרים חריגים, כגון בשל אירועים בלתי צפויים, ניתן יהיה לקיים את ישיבות הראיונות בימים סמוכים, גם אם אינם עוקבים</w:t>
      </w:r>
      <w:r w:rsidRPr="00E437CF">
        <w:rPr>
          <w:rtl/>
        </w:rPr>
        <w:t>.</w:t>
      </w:r>
    </w:p>
  </w:footnote>
  <w:footnote w:id="41">
    <w:p w:rsidR="000A63DA" w:rsidRDefault="000A63DA" w:rsidP="00C35777">
      <w:pPr>
        <w:pStyle w:val="af3"/>
        <w:jc w:val="both"/>
      </w:pPr>
      <w:r w:rsidRPr="0022363D">
        <w:rPr>
          <w:rStyle w:val="af5"/>
        </w:rPr>
        <w:footnoteRef/>
      </w:r>
      <w:r w:rsidRPr="0022363D">
        <w:rPr>
          <w:rtl/>
        </w:rPr>
        <w:t xml:space="preserve"> </w:t>
      </w:r>
      <w:r w:rsidRPr="00E437CF">
        <w:rPr>
          <w:rtl/>
        </w:rPr>
        <w:t xml:space="preserve">רק </w:t>
      </w:r>
      <w:r w:rsidRPr="00582E1D">
        <w:rPr>
          <w:rtl/>
        </w:rPr>
        <w:t>במקרים בהם נת</w:t>
      </w:r>
      <w:r w:rsidRPr="00F51ED5">
        <w:rPr>
          <w:rtl/>
        </w:rPr>
        <w:t xml:space="preserve">גלתה טעות או התגלה מידע בשלבים האחרים של ההליך, אשר משנה באופן מהותי את המידע שהיה מצוי בפני חברי ועדת האיתור, ולאחר קבלת חוות </w:t>
      </w:r>
      <w:r w:rsidRPr="00A91D06">
        <w:rPr>
          <w:rtl/>
        </w:rPr>
        <w:t>דעת בכתב מה</w:t>
      </w:r>
      <w:r>
        <w:rPr>
          <w:rtl/>
        </w:rPr>
        <w:t>זוכה</w:t>
      </w:r>
      <w:r w:rsidRPr="00A91D06">
        <w:rPr>
          <w:rtl/>
        </w:rPr>
        <w:t xml:space="preserve"> המשפטי של החברה, ניתן יהיה לפעול לתיקון הניקוד </w:t>
      </w:r>
      <w:r w:rsidRPr="0023741E">
        <w:rPr>
          <w:rtl/>
        </w:rPr>
        <w:t>על</w:t>
      </w:r>
      <w:r w:rsidRPr="00F615B0">
        <w:rPr>
          <w:rtl/>
        </w:rPr>
        <w:t xml:space="preserve"> מנת לשקף את</w:t>
      </w:r>
      <w:r w:rsidRPr="005D7664">
        <w:rPr>
          <w:rtl/>
        </w:rPr>
        <w:t xml:space="preserve"> </w:t>
      </w:r>
      <w:r w:rsidRPr="00B91AF6">
        <w:rPr>
          <w:rtl/>
        </w:rPr>
        <w:t>המצב</w:t>
      </w:r>
      <w:r w:rsidRPr="0095413F">
        <w:rPr>
          <w:rtl/>
        </w:rPr>
        <w:t xml:space="preserve"> העובדתי</w:t>
      </w:r>
      <w:r w:rsidRPr="00094E82">
        <w:rPr>
          <w:rtl/>
        </w:rPr>
        <w:t xml:space="preserve"> </w:t>
      </w:r>
      <w:r w:rsidRPr="008715A6">
        <w:rPr>
          <w:rtl/>
        </w:rPr>
        <w:t>לאשורו</w:t>
      </w:r>
      <w:r w:rsidRPr="0022363D">
        <w:rPr>
          <w:rtl/>
        </w:rPr>
        <w:t>. יש לציין במקרה כזה במפורש את הדבר ולנמקו.</w:t>
      </w:r>
    </w:p>
  </w:footnote>
  <w:footnote w:id="42">
    <w:p w:rsidR="000A63DA" w:rsidRDefault="000A63DA" w:rsidP="00C35777">
      <w:pPr>
        <w:pStyle w:val="af3"/>
        <w:jc w:val="both"/>
      </w:pPr>
      <w:r w:rsidRPr="000029CE">
        <w:rPr>
          <w:rStyle w:val="af5"/>
        </w:rPr>
        <w:footnoteRef/>
      </w:r>
      <w:r>
        <w:rPr>
          <w:rtl/>
        </w:rPr>
        <w:t xml:space="preserve"> ר' </w:t>
      </w:r>
      <w:proofErr w:type="spellStart"/>
      <w:r w:rsidRPr="00C705B8">
        <w:rPr>
          <w:rtl/>
        </w:rPr>
        <w:t>בה"ש</w:t>
      </w:r>
      <w:proofErr w:type="spellEnd"/>
      <w:r>
        <w:rPr>
          <w:rtl/>
        </w:rPr>
        <w:t xml:space="preserve"> 22</w:t>
      </w:r>
      <w:r w:rsidRPr="00027D60">
        <w:rPr>
          <w:rtl/>
        </w:rPr>
        <w:t xml:space="preserve"> לעיל.</w:t>
      </w:r>
    </w:p>
  </w:footnote>
  <w:footnote w:id="43">
    <w:p w:rsidR="000A63DA" w:rsidRDefault="000A63DA" w:rsidP="00C35777">
      <w:pPr>
        <w:pStyle w:val="af3"/>
        <w:jc w:val="both"/>
      </w:pPr>
      <w:r>
        <w:t xml:space="preserve"> </w:t>
      </w:r>
      <w:r w:rsidRPr="007C1FF3">
        <w:rPr>
          <w:rStyle w:val="af5"/>
        </w:rPr>
        <w:footnoteRef/>
      </w:r>
      <w:r w:rsidRPr="00A828AF">
        <w:rPr>
          <w:rtl/>
        </w:rPr>
        <w:t>ועדת האיתור תחליט, בהתאם לנסיבות העניין, בדבר הצורך לנקוט צעדים להסרת חשש לניגוד עניינים או משוא פנים, בהתאם לחוות דעתו של ה</w:t>
      </w:r>
      <w:r>
        <w:rPr>
          <w:rtl/>
        </w:rPr>
        <w:t>זוכה</w:t>
      </w:r>
      <w:r w:rsidRPr="00A828AF">
        <w:rPr>
          <w:rtl/>
        </w:rPr>
        <w:t xml:space="preserve"> המשפטי של החברה.</w:t>
      </w:r>
    </w:p>
  </w:footnote>
  <w:footnote w:id="44">
    <w:p w:rsidR="000A63DA" w:rsidRDefault="000A63DA" w:rsidP="00C35777">
      <w:pPr>
        <w:pStyle w:val="af3"/>
        <w:jc w:val="both"/>
        <w:rPr>
          <w:rtl/>
        </w:rPr>
      </w:pPr>
      <w:r>
        <w:rPr>
          <w:rStyle w:val="af5"/>
        </w:rPr>
        <w:footnoteRef/>
      </w:r>
      <w:r>
        <w:rPr>
          <w:rtl/>
        </w:rPr>
        <w:t xml:space="preserve"> </w:t>
      </w:r>
      <w:r>
        <w:rPr>
          <w:rFonts w:hint="cs"/>
          <w:rtl/>
        </w:rPr>
        <w:t xml:space="preserve">יובהר כי במסגרת בחינת תקינות הניקוד שניתן על ידי כל אחד מחברי הוועדה, הזוכה המשפטי יבחן אם הניקוד עולה בקנה אחד עם ההנחיות הכלולות בחוזר זה ובכלל זה, הקריטריונים שנקבעו על פיו במתכונת ההליך. הבחינה האמורה לא תחליף את שיקול הדעת של כל אחד מחברי הוועדה. </w:t>
      </w:r>
      <w:r w:rsidRPr="00431C26">
        <w:rPr>
          <w:rtl/>
        </w:rPr>
        <w:t xml:space="preserve"> </w:t>
      </w:r>
    </w:p>
  </w:footnote>
  <w:footnote w:id="45">
    <w:p w:rsidR="000A63DA" w:rsidRDefault="000A63DA" w:rsidP="00C35777">
      <w:pPr>
        <w:pStyle w:val="af3"/>
      </w:pPr>
      <w:r>
        <w:rPr>
          <w:rStyle w:val="af5"/>
        </w:rPr>
        <w:footnoteRef/>
      </w:r>
      <w:r>
        <w:rPr>
          <w:rtl/>
        </w:rPr>
        <w:t xml:space="preserve"> ר' בסעיף 14 לעיל.</w:t>
      </w:r>
    </w:p>
  </w:footnote>
  <w:footnote w:id="46">
    <w:p w:rsidR="000A63DA" w:rsidRPr="002D045D" w:rsidRDefault="000A63DA" w:rsidP="00C35777">
      <w:pPr>
        <w:pStyle w:val="af3"/>
        <w:rPr>
          <w:rtl/>
        </w:rPr>
      </w:pPr>
      <w:r w:rsidRPr="006969B9">
        <w:rPr>
          <w:rStyle w:val="af5"/>
        </w:rPr>
        <w:footnoteRef/>
      </w:r>
      <w:r>
        <w:rPr>
          <w:rtl/>
        </w:rPr>
        <w:t xml:space="preserve"> </w:t>
      </w:r>
      <w:r w:rsidRPr="006969B9">
        <w:rPr>
          <w:rtl/>
        </w:rPr>
        <w:t xml:space="preserve">ר' סעיף </w:t>
      </w:r>
      <w:r>
        <w:rPr>
          <w:rtl/>
        </w:rPr>
        <w:t xml:space="preserve">21(ג) </w:t>
      </w:r>
      <w:r w:rsidRPr="006969B9">
        <w:rPr>
          <w:rtl/>
        </w:rPr>
        <w:t>לעיל.</w:t>
      </w:r>
    </w:p>
    <w:p w:rsidR="000A63DA" w:rsidRDefault="000A63DA" w:rsidP="00C35777">
      <w:pPr>
        <w:pStyle w:val="af3"/>
      </w:pPr>
    </w:p>
  </w:footnote>
  <w:footnote w:id="47">
    <w:p w:rsidR="000A63DA" w:rsidRDefault="000A63DA" w:rsidP="00C35777">
      <w:pPr>
        <w:pStyle w:val="af3"/>
        <w:jc w:val="both"/>
      </w:pPr>
      <w:r w:rsidRPr="000029CE">
        <w:rPr>
          <w:rStyle w:val="af5"/>
        </w:rPr>
        <w:footnoteRef/>
      </w:r>
      <w:r>
        <w:rPr>
          <w:rtl/>
        </w:rPr>
        <w:t xml:space="preserve"> </w:t>
      </w:r>
      <w:r w:rsidRPr="000029CE">
        <w:rPr>
          <w:rtl/>
        </w:rPr>
        <w:t>במקרים חריגים, ומטעמים מיוחדים שיירשמו, תהיה רשאית ועדת האיתור להמליץ לדירקטוריון על יותר ממועמד אחד</w:t>
      </w:r>
      <w:r>
        <w:rPr>
          <w:rtl/>
        </w:rPr>
        <w:t xml:space="preserve"> (כגון במקרה של שוויון מוחלט בניקוד המצטבר)</w:t>
      </w:r>
      <w:r w:rsidRPr="000029CE">
        <w:rPr>
          <w:rtl/>
        </w:rPr>
        <w:t xml:space="preserve">. הוועדה תציין בפני חברי הדירקטוריון את </w:t>
      </w:r>
      <w:r>
        <w:rPr>
          <w:rtl/>
        </w:rPr>
        <w:t xml:space="preserve">סך </w:t>
      </w:r>
      <w:r w:rsidRPr="000029CE">
        <w:rPr>
          <w:rtl/>
        </w:rPr>
        <w:t xml:space="preserve">הניקוד </w:t>
      </w:r>
      <w:r>
        <w:rPr>
          <w:rtl/>
        </w:rPr>
        <w:t xml:space="preserve">המצטבר </w:t>
      </w:r>
      <w:r w:rsidRPr="000029CE">
        <w:rPr>
          <w:rtl/>
        </w:rPr>
        <w:t xml:space="preserve">שניתן לכל אחד מהמועמדים. </w:t>
      </w:r>
    </w:p>
  </w:footnote>
  <w:footnote w:id="48">
    <w:p w:rsidR="000A63DA" w:rsidRDefault="000A63DA" w:rsidP="00C35777">
      <w:pPr>
        <w:pStyle w:val="af3"/>
      </w:pPr>
      <w:r w:rsidRPr="000029CE">
        <w:rPr>
          <w:rStyle w:val="af5"/>
        </w:rPr>
        <w:footnoteRef/>
      </w:r>
      <w:r>
        <w:rPr>
          <w:rtl/>
        </w:rPr>
        <w:t xml:space="preserve"> </w:t>
      </w:r>
      <w:r w:rsidRPr="000029CE">
        <w:rPr>
          <w:rtl/>
        </w:rPr>
        <w:t>ר' חוות הדעת של המשנה ל</w:t>
      </w:r>
      <w:r>
        <w:rPr>
          <w:rtl/>
        </w:rPr>
        <w:t>זוכה</w:t>
      </w:r>
      <w:r w:rsidRPr="000029CE">
        <w:rPr>
          <w:rtl/>
        </w:rPr>
        <w:t xml:space="preserve"> המשפטי לממשלה, מיום 25 בנובמבר 2003, בעניין הליך מינוי מנכ"ל לחברת עמידר.</w:t>
      </w:r>
    </w:p>
  </w:footnote>
  <w:footnote w:id="49">
    <w:p w:rsidR="000A63DA" w:rsidRDefault="000A63DA" w:rsidP="00C35777">
      <w:pPr>
        <w:pStyle w:val="af3"/>
      </w:pPr>
      <w:r>
        <w:rPr>
          <w:rStyle w:val="af5"/>
        </w:rPr>
        <w:footnoteRef/>
      </w:r>
      <w:r>
        <w:rPr>
          <w:rtl/>
        </w:rPr>
        <w:t xml:space="preserve"> ר' </w:t>
      </w:r>
      <w:proofErr w:type="spellStart"/>
      <w:r>
        <w:rPr>
          <w:rtl/>
        </w:rPr>
        <w:t>ה"ש</w:t>
      </w:r>
      <w:proofErr w:type="spellEnd"/>
      <w:r>
        <w:rPr>
          <w:rtl/>
        </w:rPr>
        <w:t xml:space="preserve"> 5 לעיל.</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20151"/>
    <w:multiLevelType w:val="multilevel"/>
    <w:tmpl w:val="D94EFF86"/>
    <w:lvl w:ilvl="0">
      <w:start w:val="7"/>
      <w:numFmt w:val="decimal"/>
      <w:lvlText w:val="%1"/>
      <w:lvlJc w:val="left"/>
      <w:pPr>
        <w:ind w:left="360" w:hanging="360"/>
      </w:pPr>
      <w:rPr>
        <w:rFonts w:hint="default"/>
        <w:sz w:val="24"/>
      </w:rPr>
    </w:lvl>
    <w:lvl w:ilvl="1">
      <w:start w:val="1"/>
      <w:numFmt w:val="decimal"/>
      <w:lvlText w:val="%1.%2"/>
      <w:lvlJc w:val="left"/>
      <w:pPr>
        <w:ind w:left="644" w:hanging="360"/>
      </w:pPr>
      <w:rPr>
        <w:rFonts w:hint="default"/>
        <w:color w:val="auto"/>
        <w:sz w:val="24"/>
      </w:rPr>
    </w:lvl>
    <w:lvl w:ilvl="2">
      <w:start w:val="1"/>
      <w:numFmt w:val="decimal"/>
      <w:lvlText w:val="%1.%2.%3"/>
      <w:lvlJc w:val="left"/>
      <w:pPr>
        <w:ind w:left="720" w:hanging="720"/>
      </w:pPr>
      <w:rPr>
        <w:rFonts w:hint="default"/>
        <w:sz w:val="22"/>
        <w:szCs w:val="22"/>
        <w:lang w:bidi="he-IL"/>
      </w:rPr>
    </w:lvl>
    <w:lvl w:ilvl="3">
      <w:start w:val="1"/>
      <w:numFmt w:val="decimal"/>
      <w:lvlText w:val="%1.%2.%3.%4"/>
      <w:lvlJc w:val="left"/>
      <w:pPr>
        <w:ind w:left="720" w:hanging="720"/>
      </w:pPr>
      <w:rPr>
        <w:rFonts w:hint="default"/>
        <w:sz w:val="24"/>
        <w:lang w:bidi="he-IL"/>
      </w:rPr>
    </w:lvl>
    <w:lvl w:ilvl="4">
      <w:start w:val="1"/>
      <w:numFmt w:val="hebrew1"/>
      <w:lvlText w:val="%5."/>
      <w:lvlJc w:val="left"/>
      <w:pPr>
        <w:ind w:left="1080" w:hanging="1080"/>
      </w:pPr>
      <w:rPr>
        <w:rFonts w:ascii="Times New Roman" w:eastAsia="Times New Roman" w:hAnsi="Times New Roman" w:cs="David"/>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 w15:restartNumberingAfterBreak="0">
    <w:nsid w:val="05746430"/>
    <w:multiLevelType w:val="multilevel"/>
    <w:tmpl w:val="0CDA6E00"/>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val="0"/>
        <w:bCs w:val="0"/>
        <w:lang w:val="en-US"/>
      </w:rPr>
    </w:lvl>
    <w:lvl w:ilvl="2">
      <w:start w:val="1"/>
      <w:numFmt w:val="decimal"/>
      <w:lvlText w:val="%3."/>
      <w:lvlJc w:val="left"/>
      <w:pPr>
        <w:ind w:left="1224" w:hanging="504"/>
      </w:pPr>
      <w:rPr>
        <w:rFonts w:ascii="Times New Roman" w:eastAsia="Times New Roman" w:hAnsi="Times New Roman" w:cs="David" w:hint="default"/>
      </w:rPr>
    </w:lvl>
    <w:lvl w:ilvl="3">
      <w:start w:val="1"/>
      <w:numFmt w:val="hebrew1"/>
      <w:lvlText w:val="%4."/>
      <w:lvlJc w:val="left"/>
      <w:pPr>
        <w:ind w:left="1728" w:hanging="648"/>
      </w:pPr>
      <w:rPr>
        <w:rFonts w:ascii="Times New Roman" w:eastAsia="Times New Roman" w:hAnsi="Times New Roman"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68F436E"/>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 w15:restartNumberingAfterBreak="0">
    <w:nsid w:val="09703558"/>
    <w:multiLevelType w:val="multilevel"/>
    <w:tmpl w:val="97286D5C"/>
    <w:lvl w:ilvl="0">
      <w:start w:val="1"/>
      <w:numFmt w:val="decimal"/>
      <w:lvlText w:val="%1."/>
      <w:lvlJc w:val="left"/>
      <w:pPr>
        <w:ind w:left="360" w:hanging="360"/>
      </w:pPr>
      <w:rPr>
        <w:lang w:bidi="he-IL"/>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980204A"/>
    <w:multiLevelType w:val="hybridMultilevel"/>
    <w:tmpl w:val="4B486590"/>
    <w:lvl w:ilvl="0" w:tplc="0409000F">
      <w:start w:val="1"/>
      <w:numFmt w:val="decimal"/>
      <w:lvlText w:val="%1."/>
      <w:lvlJc w:val="left"/>
      <w:pPr>
        <w:tabs>
          <w:tab w:val="num" w:pos="720"/>
        </w:tabs>
        <w:ind w:left="720" w:hanging="360"/>
      </w:pPr>
      <w:rPr>
        <w:rFonts w:cs="Times New Roman"/>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 w15:restartNumberingAfterBreak="0">
    <w:nsid w:val="1218694F"/>
    <w:multiLevelType w:val="hybridMultilevel"/>
    <w:tmpl w:val="6134701C"/>
    <w:lvl w:ilvl="0" w:tplc="C74651F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6" w15:restartNumberingAfterBreak="0">
    <w:nsid w:val="15E22574"/>
    <w:multiLevelType w:val="hybridMultilevel"/>
    <w:tmpl w:val="3B2691AE"/>
    <w:lvl w:ilvl="0" w:tplc="221278A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7112B20"/>
    <w:multiLevelType w:val="hybridMultilevel"/>
    <w:tmpl w:val="8A5A2880"/>
    <w:lvl w:ilvl="0" w:tplc="E590876A">
      <w:start w:val="1"/>
      <w:numFmt w:val="hebrew1"/>
      <w:lvlText w:val="(%1)"/>
      <w:lvlJc w:val="left"/>
      <w:pPr>
        <w:ind w:left="981" w:hanging="360"/>
      </w:pPr>
      <w:rPr>
        <w:rFonts w:cs="Times New Roman" w:hint="default"/>
      </w:rPr>
    </w:lvl>
    <w:lvl w:ilvl="1" w:tplc="04090019">
      <w:start w:val="1"/>
      <w:numFmt w:val="lowerLetter"/>
      <w:lvlText w:val="%2."/>
      <w:lvlJc w:val="left"/>
      <w:pPr>
        <w:ind w:left="1701" w:hanging="360"/>
      </w:pPr>
      <w:rPr>
        <w:rFonts w:cs="Times New Roman"/>
      </w:rPr>
    </w:lvl>
    <w:lvl w:ilvl="2" w:tplc="0409001B" w:tentative="1">
      <w:start w:val="1"/>
      <w:numFmt w:val="lowerRoman"/>
      <w:lvlText w:val="%3."/>
      <w:lvlJc w:val="right"/>
      <w:pPr>
        <w:ind w:left="2421" w:hanging="180"/>
      </w:pPr>
      <w:rPr>
        <w:rFonts w:cs="Times New Roman"/>
      </w:rPr>
    </w:lvl>
    <w:lvl w:ilvl="3" w:tplc="0409000F" w:tentative="1">
      <w:start w:val="1"/>
      <w:numFmt w:val="decimal"/>
      <w:lvlText w:val="%4."/>
      <w:lvlJc w:val="left"/>
      <w:pPr>
        <w:ind w:left="3141" w:hanging="360"/>
      </w:pPr>
      <w:rPr>
        <w:rFonts w:cs="Times New Roman"/>
      </w:rPr>
    </w:lvl>
    <w:lvl w:ilvl="4" w:tplc="04090019" w:tentative="1">
      <w:start w:val="1"/>
      <w:numFmt w:val="lowerLetter"/>
      <w:lvlText w:val="%5."/>
      <w:lvlJc w:val="left"/>
      <w:pPr>
        <w:ind w:left="3861" w:hanging="360"/>
      </w:pPr>
      <w:rPr>
        <w:rFonts w:cs="Times New Roman"/>
      </w:rPr>
    </w:lvl>
    <w:lvl w:ilvl="5" w:tplc="0409001B" w:tentative="1">
      <w:start w:val="1"/>
      <w:numFmt w:val="lowerRoman"/>
      <w:lvlText w:val="%6."/>
      <w:lvlJc w:val="right"/>
      <w:pPr>
        <w:ind w:left="4581" w:hanging="180"/>
      </w:pPr>
      <w:rPr>
        <w:rFonts w:cs="Times New Roman"/>
      </w:rPr>
    </w:lvl>
    <w:lvl w:ilvl="6" w:tplc="0409000F" w:tentative="1">
      <w:start w:val="1"/>
      <w:numFmt w:val="decimal"/>
      <w:lvlText w:val="%7."/>
      <w:lvlJc w:val="left"/>
      <w:pPr>
        <w:ind w:left="5301" w:hanging="360"/>
      </w:pPr>
      <w:rPr>
        <w:rFonts w:cs="Times New Roman"/>
      </w:rPr>
    </w:lvl>
    <w:lvl w:ilvl="7" w:tplc="04090019" w:tentative="1">
      <w:start w:val="1"/>
      <w:numFmt w:val="lowerLetter"/>
      <w:lvlText w:val="%8."/>
      <w:lvlJc w:val="left"/>
      <w:pPr>
        <w:ind w:left="6021" w:hanging="360"/>
      </w:pPr>
      <w:rPr>
        <w:rFonts w:cs="Times New Roman"/>
      </w:rPr>
    </w:lvl>
    <w:lvl w:ilvl="8" w:tplc="0409001B" w:tentative="1">
      <w:start w:val="1"/>
      <w:numFmt w:val="lowerRoman"/>
      <w:lvlText w:val="%9."/>
      <w:lvlJc w:val="right"/>
      <w:pPr>
        <w:ind w:left="6741" w:hanging="180"/>
      </w:pPr>
      <w:rPr>
        <w:rFonts w:cs="Times New Roman"/>
      </w:rPr>
    </w:lvl>
  </w:abstractNum>
  <w:abstractNum w:abstractNumId="8" w15:restartNumberingAfterBreak="0">
    <w:nsid w:val="198A711B"/>
    <w:multiLevelType w:val="multilevel"/>
    <w:tmpl w:val="EEDC3010"/>
    <w:lvl w:ilvl="0">
      <w:start w:val="8"/>
      <w:numFmt w:val="decimal"/>
      <w:lvlText w:val="%1"/>
      <w:lvlJc w:val="left"/>
      <w:pPr>
        <w:ind w:left="360" w:hanging="360"/>
      </w:pPr>
      <w:rPr>
        <w:rFonts w:hint="default"/>
      </w:rPr>
    </w:lvl>
    <w:lvl w:ilvl="1">
      <w:start w:val="1"/>
      <w:numFmt w:val="decimal"/>
      <w:lvlText w:val="%1.%2"/>
      <w:lvlJc w:val="left"/>
      <w:pPr>
        <w:ind w:left="991" w:hanging="360"/>
      </w:pPr>
      <w:rPr>
        <w:rFonts w:hint="default"/>
      </w:rPr>
    </w:lvl>
    <w:lvl w:ilvl="2">
      <w:start w:val="1"/>
      <w:numFmt w:val="decimal"/>
      <w:lvlText w:val="14.%2.%3"/>
      <w:lvlJc w:val="left"/>
      <w:pPr>
        <w:ind w:left="1982" w:hanging="720"/>
      </w:pPr>
      <w:rPr>
        <w:rFonts w:hint="default"/>
      </w:rPr>
    </w:lvl>
    <w:lvl w:ilvl="3">
      <w:start w:val="1"/>
      <w:numFmt w:val="decimal"/>
      <w:lvlText w:val="%1.%2.%3.%4"/>
      <w:lvlJc w:val="left"/>
      <w:pPr>
        <w:ind w:left="2613" w:hanging="720"/>
      </w:pPr>
      <w:rPr>
        <w:rFonts w:hint="default"/>
      </w:rPr>
    </w:lvl>
    <w:lvl w:ilvl="4">
      <w:start w:val="1"/>
      <w:numFmt w:val="decimal"/>
      <w:lvlText w:val="%1.%2.%3.%4.%5"/>
      <w:lvlJc w:val="left"/>
      <w:pPr>
        <w:ind w:left="3604" w:hanging="1080"/>
      </w:pPr>
      <w:rPr>
        <w:rFonts w:hint="default"/>
      </w:rPr>
    </w:lvl>
    <w:lvl w:ilvl="5">
      <w:start w:val="1"/>
      <w:numFmt w:val="decimal"/>
      <w:lvlText w:val="%1.%2.%3.%4.%5.%6"/>
      <w:lvlJc w:val="left"/>
      <w:pPr>
        <w:ind w:left="4235" w:hanging="1080"/>
      </w:pPr>
      <w:rPr>
        <w:rFonts w:hint="default"/>
      </w:rPr>
    </w:lvl>
    <w:lvl w:ilvl="6">
      <w:start w:val="1"/>
      <w:numFmt w:val="decimal"/>
      <w:lvlText w:val="%1.%2.%3.%4.%5.%6.%7"/>
      <w:lvlJc w:val="left"/>
      <w:pPr>
        <w:ind w:left="4866" w:hanging="1080"/>
      </w:pPr>
      <w:rPr>
        <w:rFonts w:hint="default"/>
      </w:rPr>
    </w:lvl>
    <w:lvl w:ilvl="7">
      <w:start w:val="1"/>
      <w:numFmt w:val="decimal"/>
      <w:lvlText w:val="%1.%2.%3.%4.%5.%6.%7.%8"/>
      <w:lvlJc w:val="left"/>
      <w:pPr>
        <w:ind w:left="5857" w:hanging="1440"/>
      </w:pPr>
      <w:rPr>
        <w:rFonts w:hint="default"/>
      </w:rPr>
    </w:lvl>
    <w:lvl w:ilvl="8">
      <w:start w:val="1"/>
      <w:numFmt w:val="decimal"/>
      <w:lvlText w:val="%1.%2.%3.%4.%5.%6.%7.%8.%9"/>
      <w:lvlJc w:val="left"/>
      <w:pPr>
        <w:ind w:left="6488" w:hanging="1440"/>
      </w:pPr>
      <w:rPr>
        <w:rFonts w:hint="default"/>
      </w:rPr>
    </w:lvl>
  </w:abstractNum>
  <w:abstractNum w:abstractNumId="9" w15:restartNumberingAfterBreak="0">
    <w:nsid w:val="1A584CA4"/>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D1F54DF"/>
    <w:multiLevelType w:val="multilevel"/>
    <w:tmpl w:val="AA1C93B0"/>
    <w:lvl w:ilvl="0">
      <w:start w:val="1"/>
      <w:numFmt w:val="decimal"/>
      <w:lvlText w:val="%1."/>
      <w:lvlJc w:val="left"/>
      <w:pPr>
        <w:ind w:left="720" w:hanging="360"/>
      </w:pPr>
    </w:lvl>
    <w:lvl w:ilvl="1">
      <w:start w:val="1"/>
      <w:numFmt w:val="decimal"/>
      <w:isLgl/>
      <w:lvlText w:val="%1.%2"/>
      <w:lvlJc w:val="left"/>
      <w:pPr>
        <w:ind w:left="1440" w:hanging="360"/>
      </w:pPr>
    </w:lvl>
    <w:lvl w:ilvl="2">
      <w:start w:val="1"/>
      <w:numFmt w:val="decimal"/>
      <w:isLgl/>
      <w:lvlText w:val="%1.%2.%3"/>
      <w:lvlJc w:val="left"/>
      <w:pPr>
        <w:ind w:left="2520" w:hanging="720"/>
      </w:pPr>
    </w:lvl>
    <w:lvl w:ilvl="3">
      <w:start w:val="1"/>
      <w:numFmt w:val="decimal"/>
      <w:isLgl/>
      <w:lvlText w:val="%1.%2.%3.%4"/>
      <w:lvlJc w:val="left"/>
      <w:pPr>
        <w:ind w:left="3240" w:hanging="720"/>
      </w:pPr>
    </w:lvl>
    <w:lvl w:ilvl="4">
      <w:start w:val="1"/>
      <w:numFmt w:val="decimal"/>
      <w:isLgl/>
      <w:lvlText w:val="%1.%2.%3.%4.%5"/>
      <w:lvlJc w:val="left"/>
      <w:pPr>
        <w:ind w:left="4320" w:hanging="1080"/>
      </w:pPr>
    </w:lvl>
    <w:lvl w:ilvl="5">
      <w:start w:val="1"/>
      <w:numFmt w:val="decimal"/>
      <w:isLgl/>
      <w:lvlText w:val="%1.%2.%3.%4.%5.%6"/>
      <w:lvlJc w:val="left"/>
      <w:pPr>
        <w:ind w:left="5040" w:hanging="1080"/>
      </w:pPr>
    </w:lvl>
    <w:lvl w:ilvl="6">
      <w:start w:val="1"/>
      <w:numFmt w:val="decimal"/>
      <w:isLgl/>
      <w:lvlText w:val="%1.%2.%3.%4.%5.%6.%7"/>
      <w:lvlJc w:val="left"/>
      <w:pPr>
        <w:ind w:left="6120" w:hanging="1440"/>
      </w:pPr>
    </w:lvl>
    <w:lvl w:ilvl="7">
      <w:start w:val="1"/>
      <w:numFmt w:val="decimal"/>
      <w:isLgl/>
      <w:lvlText w:val="%1.%2.%3.%4.%5.%6.%7.%8"/>
      <w:lvlJc w:val="left"/>
      <w:pPr>
        <w:ind w:left="6840" w:hanging="1440"/>
      </w:pPr>
    </w:lvl>
    <w:lvl w:ilvl="8">
      <w:start w:val="1"/>
      <w:numFmt w:val="decimal"/>
      <w:isLgl/>
      <w:lvlText w:val="%1.%2.%3.%4.%5.%6.%7.%8.%9"/>
      <w:lvlJc w:val="left"/>
      <w:pPr>
        <w:ind w:left="7560" w:hanging="1440"/>
      </w:pPr>
    </w:lvl>
  </w:abstractNum>
  <w:abstractNum w:abstractNumId="11" w15:restartNumberingAfterBreak="0">
    <w:nsid w:val="1DAF6F23"/>
    <w:multiLevelType w:val="multilevel"/>
    <w:tmpl w:val="928A653E"/>
    <w:lvl w:ilvl="0">
      <w:start w:val="1"/>
      <w:numFmt w:val="decimal"/>
      <w:lvlText w:val="%1."/>
      <w:lvlJc w:val="left"/>
      <w:pPr>
        <w:tabs>
          <w:tab w:val="num" w:pos="397"/>
        </w:tabs>
        <w:ind w:left="397" w:hanging="397"/>
      </w:pPr>
      <w:rPr>
        <w:rFonts w:cs="FrankRuehl"/>
        <w:b/>
        <w:bCs/>
        <w:sz w:val="26"/>
        <w:szCs w:val="26"/>
      </w:rPr>
    </w:lvl>
    <w:lvl w:ilvl="1">
      <w:start w:val="1"/>
      <w:numFmt w:val="decimal"/>
      <w:lvlText w:val="%1.%2."/>
      <w:lvlJc w:val="left"/>
      <w:pPr>
        <w:tabs>
          <w:tab w:val="num" w:pos="1020"/>
        </w:tabs>
        <w:ind w:left="1020" w:hanging="623"/>
      </w:pPr>
      <w:rPr>
        <w:rFonts w:cs="Times New Roman"/>
        <w:b w:val="0"/>
        <w:bCs w:val="0"/>
      </w:rPr>
    </w:lvl>
    <w:lvl w:ilvl="2">
      <w:start w:val="1"/>
      <w:numFmt w:val="decimal"/>
      <w:lvlText w:val="%1.%2.%3."/>
      <w:lvlJc w:val="left"/>
      <w:pPr>
        <w:tabs>
          <w:tab w:val="num" w:pos="1757"/>
        </w:tabs>
        <w:ind w:left="1757" w:hanging="737"/>
      </w:pPr>
      <w:rPr>
        <w:rFonts w:cs="Times New Roman"/>
        <w:b w:val="0"/>
        <w:bCs w:val="0"/>
        <w:color w:val="auto"/>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15:restartNumberingAfterBreak="0">
    <w:nsid w:val="1E0C72CC"/>
    <w:multiLevelType w:val="multilevel"/>
    <w:tmpl w:val="B6100844"/>
    <w:lvl w:ilvl="0">
      <w:start w:val="1"/>
      <w:numFmt w:val="decimal"/>
      <w:lvlText w:val="%1."/>
      <w:lvlJc w:val="left"/>
      <w:pPr>
        <w:tabs>
          <w:tab w:val="num" w:pos="360"/>
        </w:tabs>
        <w:ind w:left="720" w:hanging="363"/>
      </w:pPr>
      <w:rPr>
        <w:rFonts w:cs="David" w:hint="cs"/>
        <w:strike w:val="0"/>
        <w:dstrike w:val="0"/>
        <w:u w:val="none"/>
        <w:effect w:val="none"/>
      </w:rPr>
    </w:lvl>
    <w:lvl w:ilvl="1">
      <w:start w:val="1"/>
      <w:numFmt w:val="hebrew1"/>
      <w:lvlText w:val="%2."/>
      <w:lvlJc w:val="left"/>
      <w:pPr>
        <w:tabs>
          <w:tab w:val="num" w:pos="360"/>
        </w:tabs>
        <w:ind w:left="360" w:hanging="360"/>
      </w:pPr>
      <w:rPr>
        <w:b/>
        <w:bCs w:val="0"/>
        <w:sz w:val="24"/>
        <w:szCs w:val="24"/>
      </w:r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3" w15:restartNumberingAfterBreak="0">
    <w:nsid w:val="1E904046"/>
    <w:multiLevelType w:val="hybridMultilevel"/>
    <w:tmpl w:val="1C9C067C"/>
    <w:lvl w:ilvl="0" w:tplc="0409000F">
      <w:start w:val="1"/>
      <w:numFmt w:val="decimal"/>
      <w:lvlText w:val="%1."/>
      <w:lvlJc w:val="left"/>
      <w:pPr>
        <w:ind w:left="828" w:hanging="360"/>
      </w:pPr>
      <w:rPr>
        <w:rFonts w:cs="Times New Roman"/>
      </w:rPr>
    </w:lvl>
    <w:lvl w:ilvl="1" w:tplc="04090019" w:tentative="1">
      <w:start w:val="1"/>
      <w:numFmt w:val="lowerLetter"/>
      <w:lvlText w:val="%2."/>
      <w:lvlJc w:val="left"/>
      <w:pPr>
        <w:ind w:left="1548" w:hanging="360"/>
      </w:pPr>
      <w:rPr>
        <w:rFonts w:cs="Times New Roman"/>
      </w:rPr>
    </w:lvl>
    <w:lvl w:ilvl="2" w:tplc="0409001B" w:tentative="1">
      <w:start w:val="1"/>
      <w:numFmt w:val="lowerRoman"/>
      <w:lvlText w:val="%3."/>
      <w:lvlJc w:val="right"/>
      <w:pPr>
        <w:ind w:left="2268" w:hanging="180"/>
      </w:pPr>
      <w:rPr>
        <w:rFonts w:cs="Times New Roman"/>
      </w:rPr>
    </w:lvl>
    <w:lvl w:ilvl="3" w:tplc="0409000F" w:tentative="1">
      <w:start w:val="1"/>
      <w:numFmt w:val="decimal"/>
      <w:lvlText w:val="%4."/>
      <w:lvlJc w:val="left"/>
      <w:pPr>
        <w:ind w:left="2988" w:hanging="360"/>
      </w:pPr>
      <w:rPr>
        <w:rFonts w:cs="Times New Roman"/>
      </w:rPr>
    </w:lvl>
    <w:lvl w:ilvl="4" w:tplc="04090019" w:tentative="1">
      <w:start w:val="1"/>
      <w:numFmt w:val="lowerLetter"/>
      <w:lvlText w:val="%5."/>
      <w:lvlJc w:val="left"/>
      <w:pPr>
        <w:ind w:left="3708" w:hanging="360"/>
      </w:pPr>
      <w:rPr>
        <w:rFonts w:cs="Times New Roman"/>
      </w:rPr>
    </w:lvl>
    <w:lvl w:ilvl="5" w:tplc="0409001B" w:tentative="1">
      <w:start w:val="1"/>
      <w:numFmt w:val="lowerRoman"/>
      <w:lvlText w:val="%6."/>
      <w:lvlJc w:val="right"/>
      <w:pPr>
        <w:ind w:left="4428" w:hanging="180"/>
      </w:pPr>
      <w:rPr>
        <w:rFonts w:cs="Times New Roman"/>
      </w:rPr>
    </w:lvl>
    <w:lvl w:ilvl="6" w:tplc="0409000F" w:tentative="1">
      <w:start w:val="1"/>
      <w:numFmt w:val="decimal"/>
      <w:lvlText w:val="%7."/>
      <w:lvlJc w:val="left"/>
      <w:pPr>
        <w:ind w:left="5148" w:hanging="360"/>
      </w:pPr>
      <w:rPr>
        <w:rFonts w:cs="Times New Roman"/>
      </w:rPr>
    </w:lvl>
    <w:lvl w:ilvl="7" w:tplc="04090019" w:tentative="1">
      <w:start w:val="1"/>
      <w:numFmt w:val="lowerLetter"/>
      <w:lvlText w:val="%8."/>
      <w:lvlJc w:val="left"/>
      <w:pPr>
        <w:ind w:left="5868" w:hanging="360"/>
      </w:pPr>
      <w:rPr>
        <w:rFonts w:cs="Times New Roman"/>
      </w:rPr>
    </w:lvl>
    <w:lvl w:ilvl="8" w:tplc="0409001B" w:tentative="1">
      <w:start w:val="1"/>
      <w:numFmt w:val="lowerRoman"/>
      <w:lvlText w:val="%9."/>
      <w:lvlJc w:val="right"/>
      <w:pPr>
        <w:ind w:left="6588" w:hanging="180"/>
      </w:pPr>
      <w:rPr>
        <w:rFonts w:cs="Times New Roman"/>
      </w:rPr>
    </w:lvl>
  </w:abstractNum>
  <w:abstractNum w:abstractNumId="14" w15:restartNumberingAfterBreak="0">
    <w:nsid w:val="23C329CF"/>
    <w:multiLevelType w:val="multilevel"/>
    <w:tmpl w:val="87460C8C"/>
    <w:lvl w:ilvl="0">
      <w:start w:val="1"/>
      <w:numFmt w:val="decimal"/>
      <w:lvlText w:val="%1."/>
      <w:lvlJc w:val="left"/>
      <w:pPr>
        <w:ind w:left="360" w:hanging="360"/>
      </w:pPr>
      <w:rPr>
        <w:b/>
        <w:bCs/>
      </w:rPr>
    </w:lvl>
    <w:lvl w:ilvl="1">
      <w:start w:val="1"/>
      <w:numFmt w:val="hebrew1"/>
      <w:lvlText w:val="%2."/>
      <w:lvlJc w:val="center"/>
      <w:pPr>
        <w:ind w:left="716" w:hanging="432"/>
      </w:pPr>
      <w:rPr>
        <w:b w:val="0"/>
        <w:bCs w:val="0"/>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6F65424"/>
    <w:multiLevelType w:val="hybridMultilevel"/>
    <w:tmpl w:val="2E18C462"/>
    <w:lvl w:ilvl="0" w:tplc="350A2D96">
      <w:start w:val="1"/>
      <w:numFmt w:val="decimal"/>
      <w:lvlText w:val="%1."/>
      <w:lvlJc w:val="left"/>
      <w:pPr>
        <w:tabs>
          <w:tab w:val="num" w:pos="2475"/>
        </w:tabs>
        <w:ind w:left="2475" w:hanging="360"/>
      </w:pPr>
      <w:rPr>
        <w:rFonts w:cs="Times New Roman" w:hint="default"/>
      </w:rPr>
    </w:lvl>
    <w:lvl w:ilvl="1" w:tplc="04090019" w:tentative="1">
      <w:start w:val="1"/>
      <w:numFmt w:val="lowerLetter"/>
      <w:lvlText w:val="%2."/>
      <w:lvlJc w:val="left"/>
      <w:pPr>
        <w:tabs>
          <w:tab w:val="num" w:pos="3195"/>
        </w:tabs>
        <w:ind w:left="3195" w:hanging="360"/>
      </w:pPr>
      <w:rPr>
        <w:rFonts w:cs="Times New Roman"/>
      </w:rPr>
    </w:lvl>
    <w:lvl w:ilvl="2" w:tplc="0409001B" w:tentative="1">
      <w:start w:val="1"/>
      <w:numFmt w:val="lowerRoman"/>
      <w:lvlText w:val="%3."/>
      <w:lvlJc w:val="right"/>
      <w:pPr>
        <w:tabs>
          <w:tab w:val="num" w:pos="3915"/>
        </w:tabs>
        <w:ind w:left="3915" w:hanging="180"/>
      </w:pPr>
      <w:rPr>
        <w:rFonts w:cs="Times New Roman"/>
      </w:rPr>
    </w:lvl>
    <w:lvl w:ilvl="3" w:tplc="0409000F" w:tentative="1">
      <w:start w:val="1"/>
      <w:numFmt w:val="decimal"/>
      <w:lvlText w:val="%4."/>
      <w:lvlJc w:val="left"/>
      <w:pPr>
        <w:tabs>
          <w:tab w:val="num" w:pos="4635"/>
        </w:tabs>
        <w:ind w:left="4635" w:hanging="360"/>
      </w:pPr>
      <w:rPr>
        <w:rFonts w:cs="Times New Roman"/>
      </w:rPr>
    </w:lvl>
    <w:lvl w:ilvl="4" w:tplc="04090019" w:tentative="1">
      <w:start w:val="1"/>
      <w:numFmt w:val="lowerLetter"/>
      <w:lvlText w:val="%5."/>
      <w:lvlJc w:val="left"/>
      <w:pPr>
        <w:tabs>
          <w:tab w:val="num" w:pos="5355"/>
        </w:tabs>
        <w:ind w:left="5355" w:hanging="360"/>
      </w:pPr>
      <w:rPr>
        <w:rFonts w:cs="Times New Roman"/>
      </w:rPr>
    </w:lvl>
    <w:lvl w:ilvl="5" w:tplc="0409001B" w:tentative="1">
      <w:start w:val="1"/>
      <w:numFmt w:val="lowerRoman"/>
      <w:lvlText w:val="%6."/>
      <w:lvlJc w:val="right"/>
      <w:pPr>
        <w:tabs>
          <w:tab w:val="num" w:pos="6075"/>
        </w:tabs>
        <w:ind w:left="6075" w:hanging="180"/>
      </w:pPr>
      <w:rPr>
        <w:rFonts w:cs="Times New Roman"/>
      </w:rPr>
    </w:lvl>
    <w:lvl w:ilvl="6" w:tplc="0409000F" w:tentative="1">
      <w:start w:val="1"/>
      <w:numFmt w:val="decimal"/>
      <w:lvlText w:val="%7."/>
      <w:lvlJc w:val="left"/>
      <w:pPr>
        <w:tabs>
          <w:tab w:val="num" w:pos="6795"/>
        </w:tabs>
        <w:ind w:left="6795" w:hanging="360"/>
      </w:pPr>
      <w:rPr>
        <w:rFonts w:cs="Times New Roman"/>
      </w:rPr>
    </w:lvl>
    <w:lvl w:ilvl="7" w:tplc="04090019" w:tentative="1">
      <w:start w:val="1"/>
      <w:numFmt w:val="lowerLetter"/>
      <w:lvlText w:val="%8."/>
      <w:lvlJc w:val="left"/>
      <w:pPr>
        <w:tabs>
          <w:tab w:val="num" w:pos="7515"/>
        </w:tabs>
        <w:ind w:left="7515" w:hanging="360"/>
      </w:pPr>
      <w:rPr>
        <w:rFonts w:cs="Times New Roman"/>
      </w:rPr>
    </w:lvl>
    <w:lvl w:ilvl="8" w:tplc="0409001B" w:tentative="1">
      <w:start w:val="1"/>
      <w:numFmt w:val="lowerRoman"/>
      <w:lvlText w:val="%9."/>
      <w:lvlJc w:val="right"/>
      <w:pPr>
        <w:tabs>
          <w:tab w:val="num" w:pos="8235"/>
        </w:tabs>
        <w:ind w:left="8235" w:hanging="180"/>
      </w:pPr>
      <w:rPr>
        <w:rFonts w:cs="Times New Roman"/>
      </w:rPr>
    </w:lvl>
  </w:abstractNum>
  <w:abstractNum w:abstractNumId="16" w15:restartNumberingAfterBreak="0">
    <w:nsid w:val="27180078"/>
    <w:multiLevelType w:val="multilevel"/>
    <w:tmpl w:val="67F83526"/>
    <w:lvl w:ilvl="0">
      <w:start w:val="11"/>
      <w:numFmt w:val="decimal"/>
      <w:lvlText w:val="%1"/>
      <w:lvlJc w:val="left"/>
      <w:pPr>
        <w:ind w:left="705" w:hanging="705"/>
      </w:pPr>
      <w:rPr>
        <w:rFonts w:hint="default"/>
      </w:rPr>
    </w:lvl>
    <w:lvl w:ilvl="1">
      <w:start w:val="1"/>
      <w:numFmt w:val="decimal"/>
      <w:lvlText w:val="%1.%2"/>
      <w:lvlJc w:val="left"/>
      <w:pPr>
        <w:ind w:left="1125" w:hanging="705"/>
      </w:pPr>
      <w:rPr>
        <w:rFonts w:hint="default"/>
      </w:rPr>
    </w:lvl>
    <w:lvl w:ilvl="2">
      <w:start w:val="1"/>
      <w:numFmt w:val="decimal"/>
      <w:lvlText w:val="%1.%2.%3"/>
      <w:lvlJc w:val="left"/>
      <w:pPr>
        <w:ind w:left="1560" w:hanging="720"/>
      </w:pPr>
      <w:rPr>
        <w:rFonts w:hint="default"/>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4800" w:hanging="1440"/>
      </w:pPr>
      <w:rPr>
        <w:rFonts w:hint="default"/>
      </w:rPr>
    </w:lvl>
  </w:abstractNum>
  <w:abstractNum w:abstractNumId="17" w15:restartNumberingAfterBreak="0">
    <w:nsid w:val="40CC15F5"/>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29"/>
        </w:tabs>
        <w:ind w:left="1729"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8" w15:restartNumberingAfterBreak="0">
    <w:nsid w:val="41C201FD"/>
    <w:multiLevelType w:val="hybridMultilevel"/>
    <w:tmpl w:val="FA90F67C"/>
    <w:lvl w:ilvl="0" w:tplc="0D6EB3A2">
      <w:start w:val="1"/>
      <w:numFmt w:val="decimal"/>
      <w:lvlText w:val="(%1)"/>
      <w:lvlJc w:val="left"/>
      <w:pPr>
        <w:ind w:left="1899" w:hanging="360"/>
      </w:pPr>
      <w:rPr>
        <w:rFonts w:cs="Times New Roman" w:hint="default"/>
      </w:rPr>
    </w:lvl>
    <w:lvl w:ilvl="1" w:tplc="04090019">
      <w:start w:val="1"/>
      <w:numFmt w:val="lowerLetter"/>
      <w:lvlText w:val="%2."/>
      <w:lvlJc w:val="left"/>
      <w:pPr>
        <w:ind w:left="2619" w:hanging="360"/>
      </w:pPr>
      <w:rPr>
        <w:rFonts w:cs="Times New Roman"/>
      </w:rPr>
    </w:lvl>
    <w:lvl w:ilvl="2" w:tplc="0409001B" w:tentative="1">
      <w:start w:val="1"/>
      <w:numFmt w:val="lowerRoman"/>
      <w:lvlText w:val="%3."/>
      <w:lvlJc w:val="right"/>
      <w:pPr>
        <w:ind w:left="3339" w:hanging="180"/>
      </w:pPr>
      <w:rPr>
        <w:rFonts w:cs="Times New Roman"/>
      </w:rPr>
    </w:lvl>
    <w:lvl w:ilvl="3" w:tplc="0409000F" w:tentative="1">
      <w:start w:val="1"/>
      <w:numFmt w:val="decimal"/>
      <w:lvlText w:val="%4."/>
      <w:lvlJc w:val="left"/>
      <w:pPr>
        <w:ind w:left="4059" w:hanging="360"/>
      </w:pPr>
      <w:rPr>
        <w:rFonts w:cs="Times New Roman"/>
      </w:rPr>
    </w:lvl>
    <w:lvl w:ilvl="4" w:tplc="04090019" w:tentative="1">
      <w:start w:val="1"/>
      <w:numFmt w:val="lowerLetter"/>
      <w:lvlText w:val="%5."/>
      <w:lvlJc w:val="left"/>
      <w:pPr>
        <w:ind w:left="4779" w:hanging="360"/>
      </w:pPr>
      <w:rPr>
        <w:rFonts w:cs="Times New Roman"/>
      </w:rPr>
    </w:lvl>
    <w:lvl w:ilvl="5" w:tplc="0409001B" w:tentative="1">
      <w:start w:val="1"/>
      <w:numFmt w:val="lowerRoman"/>
      <w:lvlText w:val="%6."/>
      <w:lvlJc w:val="right"/>
      <w:pPr>
        <w:ind w:left="5499" w:hanging="180"/>
      </w:pPr>
      <w:rPr>
        <w:rFonts w:cs="Times New Roman"/>
      </w:rPr>
    </w:lvl>
    <w:lvl w:ilvl="6" w:tplc="0409000F" w:tentative="1">
      <w:start w:val="1"/>
      <w:numFmt w:val="decimal"/>
      <w:lvlText w:val="%7."/>
      <w:lvlJc w:val="left"/>
      <w:pPr>
        <w:ind w:left="6219" w:hanging="360"/>
      </w:pPr>
      <w:rPr>
        <w:rFonts w:cs="Times New Roman"/>
      </w:rPr>
    </w:lvl>
    <w:lvl w:ilvl="7" w:tplc="04090019" w:tentative="1">
      <w:start w:val="1"/>
      <w:numFmt w:val="lowerLetter"/>
      <w:lvlText w:val="%8."/>
      <w:lvlJc w:val="left"/>
      <w:pPr>
        <w:ind w:left="6939" w:hanging="360"/>
      </w:pPr>
      <w:rPr>
        <w:rFonts w:cs="Times New Roman"/>
      </w:rPr>
    </w:lvl>
    <w:lvl w:ilvl="8" w:tplc="0409001B" w:tentative="1">
      <w:start w:val="1"/>
      <w:numFmt w:val="lowerRoman"/>
      <w:lvlText w:val="%9."/>
      <w:lvlJc w:val="right"/>
      <w:pPr>
        <w:ind w:left="7659" w:hanging="180"/>
      </w:pPr>
      <w:rPr>
        <w:rFonts w:cs="Times New Roman"/>
      </w:rPr>
    </w:lvl>
  </w:abstractNum>
  <w:abstractNum w:abstractNumId="19" w15:restartNumberingAfterBreak="0">
    <w:nsid w:val="43321240"/>
    <w:multiLevelType w:val="hybridMultilevel"/>
    <w:tmpl w:val="E4C62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4FB056B"/>
    <w:multiLevelType w:val="hybridMultilevel"/>
    <w:tmpl w:val="FA90F67C"/>
    <w:lvl w:ilvl="0" w:tplc="0D6EB3A2">
      <w:start w:val="1"/>
      <w:numFmt w:val="decimal"/>
      <w:lvlText w:val="(%1)"/>
      <w:lvlJc w:val="left"/>
      <w:pPr>
        <w:ind w:left="1800" w:hanging="360"/>
      </w:pPr>
      <w:rPr>
        <w:rFonts w:cs="Times New Roman" w:hint="default"/>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21" w15:restartNumberingAfterBreak="0">
    <w:nsid w:val="47262FED"/>
    <w:multiLevelType w:val="hybridMultilevel"/>
    <w:tmpl w:val="E7EABDAA"/>
    <w:lvl w:ilvl="0" w:tplc="0848254A">
      <w:start w:val="1"/>
      <w:numFmt w:val="hebrew1"/>
      <w:lvlText w:val="(%1)"/>
      <w:lvlJc w:val="left"/>
      <w:pPr>
        <w:ind w:left="2520" w:hanging="360"/>
      </w:pPr>
      <w:rPr>
        <w:rFonts w:cs="Times New Roman" w:hint="default"/>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22" w15:restartNumberingAfterBreak="0">
    <w:nsid w:val="49FF0D3D"/>
    <w:multiLevelType w:val="hybridMultilevel"/>
    <w:tmpl w:val="3110BFEA"/>
    <w:lvl w:ilvl="0" w:tplc="04090001">
      <w:start w:val="1"/>
      <w:numFmt w:val="bullet"/>
      <w:lvlText w:val=""/>
      <w:lvlJc w:val="left"/>
      <w:pPr>
        <w:ind w:left="1764" w:hanging="360"/>
      </w:pPr>
      <w:rPr>
        <w:rFonts w:ascii="Symbol" w:hAnsi="Symbol" w:hint="default"/>
      </w:rPr>
    </w:lvl>
    <w:lvl w:ilvl="1" w:tplc="04090003" w:tentative="1">
      <w:start w:val="1"/>
      <w:numFmt w:val="bullet"/>
      <w:lvlText w:val="o"/>
      <w:lvlJc w:val="left"/>
      <w:pPr>
        <w:ind w:left="2484" w:hanging="360"/>
      </w:pPr>
      <w:rPr>
        <w:rFonts w:ascii="Courier New" w:hAnsi="Courier New" w:cs="Courier New" w:hint="default"/>
      </w:rPr>
    </w:lvl>
    <w:lvl w:ilvl="2" w:tplc="04090005" w:tentative="1">
      <w:start w:val="1"/>
      <w:numFmt w:val="bullet"/>
      <w:lvlText w:val=""/>
      <w:lvlJc w:val="left"/>
      <w:pPr>
        <w:ind w:left="3204" w:hanging="360"/>
      </w:pPr>
      <w:rPr>
        <w:rFonts w:ascii="Wingdings" w:hAnsi="Wingdings" w:hint="default"/>
      </w:rPr>
    </w:lvl>
    <w:lvl w:ilvl="3" w:tplc="04090001" w:tentative="1">
      <w:start w:val="1"/>
      <w:numFmt w:val="bullet"/>
      <w:lvlText w:val=""/>
      <w:lvlJc w:val="left"/>
      <w:pPr>
        <w:ind w:left="3924" w:hanging="360"/>
      </w:pPr>
      <w:rPr>
        <w:rFonts w:ascii="Symbol" w:hAnsi="Symbol" w:hint="default"/>
      </w:rPr>
    </w:lvl>
    <w:lvl w:ilvl="4" w:tplc="04090003" w:tentative="1">
      <w:start w:val="1"/>
      <w:numFmt w:val="bullet"/>
      <w:lvlText w:val="o"/>
      <w:lvlJc w:val="left"/>
      <w:pPr>
        <w:ind w:left="4644" w:hanging="360"/>
      </w:pPr>
      <w:rPr>
        <w:rFonts w:ascii="Courier New" w:hAnsi="Courier New" w:cs="Courier New" w:hint="default"/>
      </w:rPr>
    </w:lvl>
    <w:lvl w:ilvl="5" w:tplc="04090005" w:tentative="1">
      <w:start w:val="1"/>
      <w:numFmt w:val="bullet"/>
      <w:lvlText w:val=""/>
      <w:lvlJc w:val="left"/>
      <w:pPr>
        <w:ind w:left="5364" w:hanging="360"/>
      </w:pPr>
      <w:rPr>
        <w:rFonts w:ascii="Wingdings" w:hAnsi="Wingdings" w:hint="default"/>
      </w:rPr>
    </w:lvl>
    <w:lvl w:ilvl="6" w:tplc="04090001" w:tentative="1">
      <w:start w:val="1"/>
      <w:numFmt w:val="bullet"/>
      <w:lvlText w:val=""/>
      <w:lvlJc w:val="left"/>
      <w:pPr>
        <w:ind w:left="6084" w:hanging="360"/>
      </w:pPr>
      <w:rPr>
        <w:rFonts w:ascii="Symbol" w:hAnsi="Symbol" w:hint="default"/>
      </w:rPr>
    </w:lvl>
    <w:lvl w:ilvl="7" w:tplc="04090003" w:tentative="1">
      <w:start w:val="1"/>
      <w:numFmt w:val="bullet"/>
      <w:lvlText w:val="o"/>
      <w:lvlJc w:val="left"/>
      <w:pPr>
        <w:ind w:left="6804" w:hanging="360"/>
      </w:pPr>
      <w:rPr>
        <w:rFonts w:ascii="Courier New" w:hAnsi="Courier New" w:cs="Courier New" w:hint="default"/>
      </w:rPr>
    </w:lvl>
    <w:lvl w:ilvl="8" w:tplc="04090005" w:tentative="1">
      <w:start w:val="1"/>
      <w:numFmt w:val="bullet"/>
      <w:lvlText w:val=""/>
      <w:lvlJc w:val="left"/>
      <w:pPr>
        <w:ind w:left="7524" w:hanging="360"/>
      </w:pPr>
      <w:rPr>
        <w:rFonts w:ascii="Wingdings" w:hAnsi="Wingdings" w:hint="default"/>
      </w:rPr>
    </w:lvl>
  </w:abstractNum>
  <w:abstractNum w:abstractNumId="23" w15:restartNumberingAfterBreak="0">
    <w:nsid w:val="4A086187"/>
    <w:multiLevelType w:val="hybridMultilevel"/>
    <w:tmpl w:val="8A5A2880"/>
    <w:lvl w:ilvl="0" w:tplc="E590876A">
      <w:start w:val="1"/>
      <w:numFmt w:val="hebrew1"/>
      <w:lvlText w:val="(%1)"/>
      <w:lvlJc w:val="left"/>
      <w:pPr>
        <w:ind w:left="981" w:hanging="360"/>
      </w:pPr>
      <w:rPr>
        <w:rFonts w:cs="Times New Roman" w:hint="default"/>
      </w:rPr>
    </w:lvl>
    <w:lvl w:ilvl="1" w:tplc="04090019" w:tentative="1">
      <w:start w:val="1"/>
      <w:numFmt w:val="lowerLetter"/>
      <w:lvlText w:val="%2."/>
      <w:lvlJc w:val="left"/>
      <w:pPr>
        <w:ind w:left="1701" w:hanging="360"/>
      </w:pPr>
      <w:rPr>
        <w:rFonts w:cs="Times New Roman"/>
      </w:rPr>
    </w:lvl>
    <w:lvl w:ilvl="2" w:tplc="0409001B" w:tentative="1">
      <w:start w:val="1"/>
      <w:numFmt w:val="lowerRoman"/>
      <w:lvlText w:val="%3."/>
      <w:lvlJc w:val="right"/>
      <w:pPr>
        <w:ind w:left="2421" w:hanging="180"/>
      </w:pPr>
      <w:rPr>
        <w:rFonts w:cs="Times New Roman"/>
      </w:rPr>
    </w:lvl>
    <w:lvl w:ilvl="3" w:tplc="0409000F" w:tentative="1">
      <w:start w:val="1"/>
      <w:numFmt w:val="decimal"/>
      <w:lvlText w:val="%4."/>
      <w:lvlJc w:val="left"/>
      <w:pPr>
        <w:ind w:left="3141" w:hanging="360"/>
      </w:pPr>
      <w:rPr>
        <w:rFonts w:cs="Times New Roman"/>
      </w:rPr>
    </w:lvl>
    <w:lvl w:ilvl="4" w:tplc="04090019" w:tentative="1">
      <w:start w:val="1"/>
      <w:numFmt w:val="lowerLetter"/>
      <w:lvlText w:val="%5."/>
      <w:lvlJc w:val="left"/>
      <w:pPr>
        <w:ind w:left="3861" w:hanging="360"/>
      </w:pPr>
      <w:rPr>
        <w:rFonts w:cs="Times New Roman"/>
      </w:rPr>
    </w:lvl>
    <w:lvl w:ilvl="5" w:tplc="0409001B" w:tentative="1">
      <w:start w:val="1"/>
      <w:numFmt w:val="lowerRoman"/>
      <w:lvlText w:val="%6."/>
      <w:lvlJc w:val="right"/>
      <w:pPr>
        <w:ind w:left="4581" w:hanging="180"/>
      </w:pPr>
      <w:rPr>
        <w:rFonts w:cs="Times New Roman"/>
      </w:rPr>
    </w:lvl>
    <w:lvl w:ilvl="6" w:tplc="0409000F" w:tentative="1">
      <w:start w:val="1"/>
      <w:numFmt w:val="decimal"/>
      <w:lvlText w:val="%7."/>
      <w:lvlJc w:val="left"/>
      <w:pPr>
        <w:ind w:left="5301" w:hanging="360"/>
      </w:pPr>
      <w:rPr>
        <w:rFonts w:cs="Times New Roman"/>
      </w:rPr>
    </w:lvl>
    <w:lvl w:ilvl="7" w:tplc="04090019" w:tentative="1">
      <w:start w:val="1"/>
      <w:numFmt w:val="lowerLetter"/>
      <w:lvlText w:val="%8."/>
      <w:lvlJc w:val="left"/>
      <w:pPr>
        <w:ind w:left="6021" w:hanging="360"/>
      </w:pPr>
      <w:rPr>
        <w:rFonts w:cs="Times New Roman"/>
      </w:rPr>
    </w:lvl>
    <w:lvl w:ilvl="8" w:tplc="0409001B" w:tentative="1">
      <w:start w:val="1"/>
      <w:numFmt w:val="lowerRoman"/>
      <w:lvlText w:val="%9."/>
      <w:lvlJc w:val="right"/>
      <w:pPr>
        <w:ind w:left="6741" w:hanging="180"/>
      </w:pPr>
      <w:rPr>
        <w:rFonts w:cs="Times New Roman"/>
      </w:rPr>
    </w:lvl>
  </w:abstractNum>
  <w:abstractNum w:abstractNumId="24" w15:restartNumberingAfterBreak="0">
    <w:nsid w:val="4BF7047F"/>
    <w:multiLevelType w:val="multilevel"/>
    <w:tmpl w:val="3CB2D2EE"/>
    <w:lvl w:ilvl="0">
      <w:start w:val="1"/>
      <w:numFmt w:val="decimal"/>
      <w:lvlText w:val="%1."/>
      <w:lvlJc w:val="left"/>
      <w:pPr>
        <w:ind w:left="720" w:hanging="360"/>
      </w:pPr>
    </w:lvl>
    <w:lvl w:ilvl="1">
      <w:start w:val="1"/>
      <w:numFmt w:val="decimal"/>
      <w:isLgl/>
      <w:lvlText w:val="%1.%2."/>
      <w:lvlJc w:val="left"/>
      <w:pPr>
        <w:ind w:left="1440" w:hanging="720"/>
      </w:pPr>
      <w:rPr>
        <w:b w:val="0"/>
        <w:bCs w:val="0"/>
      </w:rPr>
    </w:lvl>
    <w:lvl w:ilvl="2">
      <w:start w:val="1"/>
      <w:numFmt w:val="decimal"/>
      <w:isLgl/>
      <w:lvlText w:val="%1.%2.%3."/>
      <w:lvlJc w:val="left"/>
      <w:pPr>
        <w:ind w:left="1800" w:hanging="720"/>
      </w:pPr>
    </w:lvl>
    <w:lvl w:ilvl="3">
      <w:start w:val="1"/>
      <w:numFmt w:val="decimal"/>
      <w:isLgl/>
      <w:lvlText w:val="%1.%2.%3.%4."/>
      <w:lvlJc w:val="left"/>
      <w:pPr>
        <w:ind w:left="2520" w:hanging="1080"/>
      </w:pPr>
    </w:lvl>
    <w:lvl w:ilvl="4">
      <w:start w:val="1"/>
      <w:numFmt w:val="decimal"/>
      <w:isLgl/>
      <w:lvlText w:val="%1.%2.%3.%4.%5."/>
      <w:lvlJc w:val="left"/>
      <w:pPr>
        <w:ind w:left="2880" w:hanging="1080"/>
      </w:pPr>
    </w:lvl>
    <w:lvl w:ilvl="5">
      <w:start w:val="1"/>
      <w:numFmt w:val="decimal"/>
      <w:isLgl/>
      <w:lvlText w:val="%1.%2.%3.%4.%5.%6."/>
      <w:lvlJc w:val="left"/>
      <w:pPr>
        <w:ind w:left="3600" w:hanging="1440"/>
      </w:pPr>
    </w:lvl>
    <w:lvl w:ilvl="6">
      <w:start w:val="1"/>
      <w:numFmt w:val="decimal"/>
      <w:isLgl/>
      <w:lvlText w:val="%1.%2.%3.%4.%5.%6.%7."/>
      <w:lvlJc w:val="left"/>
      <w:pPr>
        <w:ind w:left="4320" w:hanging="1800"/>
      </w:pPr>
    </w:lvl>
    <w:lvl w:ilvl="7">
      <w:start w:val="1"/>
      <w:numFmt w:val="decimal"/>
      <w:isLgl/>
      <w:lvlText w:val="%1.%2.%3.%4.%5.%6.%7.%8."/>
      <w:lvlJc w:val="left"/>
      <w:pPr>
        <w:ind w:left="4680" w:hanging="1800"/>
      </w:pPr>
    </w:lvl>
    <w:lvl w:ilvl="8">
      <w:start w:val="1"/>
      <w:numFmt w:val="decimal"/>
      <w:isLgl/>
      <w:lvlText w:val="%1.%2.%3.%4.%5.%6.%7.%8.%9."/>
      <w:lvlJc w:val="left"/>
      <w:pPr>
        <w:ind w:left="5400" w:hanging="2160"/>
      </w:pPr>
    </w:lvl>
  </w:abstractNum>
  <w:abstractNum w:abstractNumId="25" w15:restartNumberingAfterBreak="0">
    <w:nsid w:val="54F75FB5"/>
    <w:multiLevelType w:val="multilevel"/>
    <w:tmpl w:val="E708D822"/>
    <w:lvl w:ilvl="0">
      <w:start w:val="2"/>
      <w:numFmt w:val="decimal"/>
      <w:lvlText w:val="%1."/>
      <w:lvlJc w:val="left"/>
      <w:pPr>
        <w:ind w:left="360" w:hanging="360"/>
      </w:pPr>
    </w:lvl>
    <w:lvl w:ilvl="1">
      <w:start w:val="1"/>
      <w:numFmt w:val="decimal"/>
      <w:lvlText w:val="%1.%2."/>
      <w:lvlJc w:val="left"/>
      <w:pPr>
        <w:ind w:left="875" w:hanging="360"/>
      </w:pPr>
    </w:lvl>
    <w:lvl w:ilvl="2">
      <w:start w:val="1"/>
      <w:numFmt w:val="decimal"/>
      <w:lvlText w:val="%1.%2.%3."/>
      <w:lvlJc w:val="left"/>
      <w:pPr>
        <w:ind w:left="1750" w:hanging="720"/>
      </w:pPr>
    </w:lvl>
    <w:lvl w:ilvl="3">
      <w:start w:val="1"/>
      <w:numFmt w:val="decimal"/>
      <w:lvlText w:val="%1.%2.%3.%4."/>
      <w:lvlJc w:val="left"/>
      <w:pPr>
        <w:ind w:left="2265" w:hanging="720"/>
      </w:pPr>
    </w:lvl>
    <w:lvl w:ilvl="4">
      <w:start w:val="1"/>
      <w:numFmt w:val="decimal"/>
      <w:lvlText w:val="%1.%2.%3.%4.%5."/>
      <w:lvlJc w:val="left"/>
      <w:pPr>
        <w:ind w:left="3140" w:hanging="1080"/>
      </w:pPr>
    </w:lvl>
    <w:lvl w:ilvl="5">
      <w:start w:val="1"/>
      <w:numFmt w:val="decimal"/>
      <w:lvlText w:val="%1.%2.%3.%4.%5.%6."/>
      <w:lvlJc w:val="left"/>
      <w:pPr>
        <w:ind w:left="3655" w:hanging="1080"/>
      </w:pPr>
    </w:lvl>
    <w:lvl w:ilvl="6">
      <w:start w:val="1"/>
      <w:numFmt w:val="decimal"/>
      <w:lvlText w:val="%1.%2.%3.%4.%5.%6.%7."/>
      <w:lvlJc w:val="left"/>
      <w:pPr>
        <w:ind w:left="4530" w:hanging="1440"/>
      </w:pPr>
    </w:lvl>
    <w:lvl w:ilvl="7">
      <w:start w:val="1"/>
      <w:numFmt w:val="decimal"/>
      <w:lvlText w:val="%1.%2.%3.%4.%5.%6.%7.%8."/>
      <w:lvlJc w:val="left"/>
      <w:pPr>
        <w:ind w:left="5045" w:hanging="1440"/>
      </w:pPr>
    </w:lvl>
    <w:lvl w:ilvl="8">
      <w:start w:val="1"/>
      <w:numFmt w:val="decimal"/>
      <w:lvlText w:val="%1.%2.%3.%4.%5.%6.%7.%8.%9."/>
      <w:lvlJc w:val="left"/>
      <w:pPr>
        <w:ind w:left="5920" w:hanging="1800"/>
      </w:pPr>
    </w:lvl>
  </w:abstractNum>
  <w:abstractNum w:abstractNumId="26" w15:restartNumberingAfterBreak="0">
    <w:nsid w:val="5703643B"/>
    <w:multiLevelType w:val="hybridMultilevel"/>
    <w:tmpl w:val="6134701C"/>
    <w:lvl w:ilvl="0" w:tplc="C74651F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abstractNum w:abstractNumId="27" w15:restartNumberingAfterBreak="0">
    <w:nsid w:val="575D4726"/>
    <w:multiLevelType w:val="multilevel"/>
    <w:tmpl w:val="F81E3ACE"/>
    <w:lvl w:ilvl="0">
      <w:start w:val="14"/>
      <w:numFmt w:val="decimal"/>
      <w:lvlText w:val="%1"/>
      <w:lvlJc w:val="left"/>
      <w:pPr>
        <w:ind w:left="540" w:hanging="540"/>
      </w:pPr>
      <w:rPr>
        <w:rFonts w:hint="default"/>
        <w:b w:val="0"/>
      </w:rPr>
    </w:lvl>
    <w:lvl w:ilvl="1">
      <w:start w:val="2"/>
      <w:numFmt w:val="decimal"/>
      <w:lvlText w:val="%1.%2"/>
      <w:lvlJc w:val="left"/>
      <w:pPr>
        <w:ind w:left="1050" w:hanging="540"/>
      </w:pPr>
      <w:rPr>
        <w:rFonts w:hint="default"/>
        <w:b/>
        <w:bCs w:val="0"/>
      </w:rPr>
    </w:lvl>
    <w:lvl w:ilvl="2">
      <w:start w:val="1"/>
      <w:numFmt w:val="decimal"/>
      <w:lvlText w:val="%1.%2.%3"/>
      <w:lvlJc w:val="left"/>
      <w:pPr>
        <w:ind w:left="1740" w:hanging="720"/>
      </w:pPr>
      <w:rPr>
        <w:rFonts w:hint="default"/>
        <w:b/>
        <w:bCs w:val="0"/>
      </w:rPr>
    </w:lvl>
    <w:lvl w:ilvl="3">
      <w:start w:val="1"/>
      <w:numFmt w:val="decimal"/>
      <w:lvlText w:val="%1.%2.%3.%4"/>
      <w:lvlJc w:val="left"/>
      <w:pPr>
        <w:ind w:left="2250" w:hanging="720"/>
      </w:pPr>
      <w:rPr>
        <w:rFonts w:hint="default"/>
        <w:b w:val="0"/>
      </w:rPr>
    </w:lvl>
    <w:lvl w:ilvl="4">
      <w:start w:val="1"/>
      <w:numFmt w:val="decimal"/>
      <w:lvlText w:val="%1.%2.%3.%4.%5"/>
      <w:lvlJc w:val="left"/>
      <w:pPr>
        <w:ind w:left="3120" w:hanging="1080"/>
      </w:pPr>
      <w:rPr>
        <w:rFonts w:hint="default"/>
        <w:b w:val="0"/>
      </w:rPr>
    </w:lvl>
    <w:lvl w:ilvl="5">
      <w:start w:val="1"/>
      <w:numFmt w:val="decimal"/>
      <w:lvlText w:val="%1.%2.%3.%4.%5.%6"/>
      <w:lvlJc w:val="left"/>
      <w:pPr>
        <w:ind w:left="3630" w:hanging="1080"/>
      </w:pPr>
      <w:rPr>
        <w:rFonts w:hint="default"/>
        <w:b w:val="0"/>
      </w:rPr>
    </w:lvl>
    <w:lvl w:ilvl="6">
      <w:start w:val="1"/>
      <w:numFmt w:val="decimal"/>
      <w:lvlText w:val="%1.%2.%3.%4.%5.%6.%7"/>
      <w:lvlJc w:val="left"/>
      <w:pPr>
        <w:ind w:left="4500" w:hanging="1440"/>
      </w:pPr>
      <w:rPr>
        <w:rFonts w:hint="default"/>
        <w:b w:val="0"/>
      </w:rPr>
    </w:lvl>
    <w:lvl w:ilvl="7">
      <w:start w:val="1"/>
      <w:numFmt w:val="decimal"/>
      <w:lvlText w:val="%1.%2.%3.%4.%5.%6.%7.%8"/>
      <w:lvlJc w:val="left"/>
      <w:pPr>
        <w:ind w:left="5010" w:hanging="1440"/>
      </w:pPr>
      <w:rPr>
        <w:rFonts w:hint="default"/>
        <w:b w:val="0"/>
      </w:rPr>
    </w:lvl>
    <w:lvl w:ilvl="8">
      <w:start w:val="1"/>
      <w:numFmt w:val="decimal"/>
      <w:lvlText w:val="%1.%2.%3.%4.%5.%6.%7.%8.%9"/>
      <w:lvlJc w:val="left"/>
      <w:pPr>
        <w:ind w:left="5520" w:hanging="1440"/>
      </w:pPr>
      <w:rPr>
        <w:rFonts w:hint="default"/>
        <w:b w:val="0"/>
      </w:rPr>
    </w:lvl>
  </w:abstractNum>
  <w:abstractNum w:abstractNumId="28" w15:restartNumberingAfterBreak="0">
    <w:nsid w:val="5C7B2E25"/>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9" w15:restartNumberingAfterBreak="0">
    <w:nsid w:val="5E3278D1"/>
    <w:multiLevelType w:val="hybridMultilevel"/>
    <w:tmpl w:val="7CBE1B4C"/>
    <w:lvl w:ilvl="0" w:tplc="04090001">
      <w:start w:val="1"/>
      <w:numFmt w:val="bullet"/>
      <w:lvlText w:val=""/>
      <w:lvlJc w:val="left"/>
      <w:pPr>
        <w:ind w:left="2421" w:hanging="360"/>
      </w:pPr>
      <w:rPr>
        <w:rFonts w:ascii="Symbol" w:hAnsi="Symbol" w:hint="default"/>
      </w:rPr>
    </w:lvl>
    <w:lvl w:ilvl="1" w:tplc="04090003">
      <w:start w:val="1"/>
      <w:numFmt w:val="bullet"/>
      <w:lvlText w:val="o"/>
      <w:lvlJc w:val="left"/>
      <w:pPr>
        <w:ind w:left="3141" w:hanging="360"/>
      </w:pPr>
      <w:rPr>
        <w:rFonts w:ascii="Courier New" w:hAnsi="Courier New" w:cs="Courier New" w:hint="default"/>
      </w:rPr>
    </w:lvl>
    <w:lvl w:ilvl="2" w:tplc="04090005">
      <w:start w:val="1"/>
      <w:numFmt w:val="bullet"/>
      <w:lvlText w:val=""/>
      <w:lvlJc w:val="left"/>
      <w:pPr>
        <w:ind w:left="3861" w:hanging="360"/>
      </w:pPr>
      <w:rPr>
        <w:rFonts w:ascii="Wingdings" w:hAnsi="Wingdings" w:hint="default"/>
      </w:rPr>
    </w:lvl>
    <w:lvl w:ilvl="3" w:tplc="04090001">
      <w:start w:val="1"/>
      <w:numFmt w:val="bullet"/>
      <w:lvlText w:val=""/>
      <w:lvlJc w:val="left"/>
      <w:pPr>
        <w:ind w:left="4581" w:hanging="360"/>
      </w:pPr>
      <w:rPr>
        <w:rFonts w:ascii="Symbol" w:hAnsi="Symbol" w:hint="default"/>
      </w:rPr>
    </w:lvl>
    <w:lvl w:ilvl="4" w:tplc="04090003">
      <w:start w:val="1"/>
      <w:numFmt w:val="bullet"/>
      <w:lvlText w:val="o"/>
      <w:lvlJc w:val="left"/>
      <w:pPr>
        <w:ind w:left="5301" w:hanging="360"/>
      </w:pPr>
      <w:rPr>
        <w:rFonts w:ascii="Courier New" w:hAnsi="Courier New" w:cs="Courier New" w:hint="default"/>
      </w:rPr>
    </w:lvl>
    <w:lvl w:ilvl="5" w:tplc="04090005">
      <w:start w:val="1"/>
      <w:numFmt w:val="bullet"/>
      <w:lvlText w:val=""/>
      <w:lvlJc w:val="left"/>
      <w:pPr>
        <w:ind w:left="6021" w:hanging="360"/>
      </w:pPr>
      <w:rPr>
        <w:rFonts w:ascii="Wingdings" w:hAnsi="Wingdings" w:hint="default"/>
      </w:rPr>
    </w:lvl>
    <w:lvl w:ilvl="6" w:tplc="04090001">
      <w:start w:val="1"/>
      <w:numFmt w:val="bullet"/>
      <w:lvlText w:val=""/>
      <w:lvlJc w:val="left"/>
      <w:pPr>
        <w:ind w:left="6741" w:hanging="360"/>
      </w:pPr>
      <w:rPr>
        <w:rFonts w:ascii="Symbol" w:hAnsi="Symbol" w:hint="default"/>
      </w:rPr>
    </w:lvl>
    <w:lvl w:ilvl="7" w:tplc="04090003">
      <w:start w:val="1"/>
      <w:numFmt w:val="bullet"/>
      <w:lvlText w:val="o"/>
      <w:lvlJc w:val="left"/>
      <w:pPr>
        <w:ind w:left="7461" w:hanging="360"/>
      </w:pPr>
      <w:rPr>
        <w:rFonts w:ascii="Courier New" w:hAnsi="Courier New" w:cs="Courier New" w:hint="default"/>
      </w:rPr>
    </w:lvl>
    <w:lvl w:ilvl="8" w:tplc="04090005">
      <w:start w:val="1"/>
      <w:numFmt w:val="bullet"/>
      <w:lvlText w:val=""/>
      <w:lvlJc w:val="left"/>
      <w:pPr>
        <w:ind w:left="8181" w:hanging="360"/>
      </w:pPr>
      <w:rPr>
        <w:rFonts w:ascii="Wingdings" w:hAnsi="Wingdings" w:hint="default"/>
      </w:rPr>
    </w:lvl>
  </w:abstractNum>
  <w:abstractNum w:abstractNumId="30" w15:restartNumberingAfterBreak="0">
    <w:nsid w:val="6A34299A"/>
    <w:multiLevelType w:val="multilevel"/>
    <w:tmpl w:val="347E1FCA"/>
    <w:lvl w:ilvl="0">
      <w:start w:val="1"/>
      <w:numFmt w:val="decimal"/>
      <w:lvlText w:val="%1."/>
      <w:lvlJc w:val="left"/>
      <w:pPr>
        <w:tabs>
          <w:tab w:val="num" w:pos="397"/>
        </w:tabs>
        <w:ind w:left="397" w:hanging="397"/>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1" w15:restartNumberingAfterBreak="0">
    <w:nsid w:val="6F6C4D09"/>
    <w:multiLevelType w:val="multilevel"/>
    <w:tmpl w:val="39221902"/>
    <w:lvl w:ilvl="0">
      <w:start w:val="1"/>
      <w:numFmt w:val="decimal"/>
      <w:lvlRestart w:val="0"/>
      <w:lvlText w:val="%1."/>
      <w:lvlJc w:val="left"/>
      <w:pPr>
        <w:tabs>
          <w:tab w:val="num" w:pos="397"/>
        </w:tabs>
        <w:ind w:left="397" w:hanging="397"/>
      </w:pPr>
      <w:rPr>
        <w:rFonts w:cs="David" w:hint="default"/>
        <w:b/>
        <w:bCs/>
        <w:lang w:val="en-US"/>
      </w:rPr>
    </w:lvl>
    <w:lvl w:ilvl="1">
      <w:start w:val="1"/>
      <w:numFmt w:val="decimal"/>
      <w:lvlText w:val="%1.%2."/>
      <w:lvlJc w:val="left"/>
      <w:pPr>
        <w:tabs>
          <w:tab w:val="num" w:pos="1606"/>
        </w:tabs>
        <w:ind w:left="1606" w:hanging="755"/>
      </w:pPr>
      <w:rPr>
        <w:rFonts w:cs="David" w:hint="default"/>
        <w:b w:val="0"/>
        <w:bCs w:val="0"/>
        <w:color w:val="auto"/>
        <w:sz w:val="22"/>
        <w:szCs w:val="22"/>
      </w:rPr>
    </w:lvl>
    <w:lvl w:ilvl="2">
      <w:start w:val="1"/>
      <w:numFmt w:val="decimal"/>
      <w:lvlText w:val="%1.%2.%3."/>
      <w:lvlJc w:val="left"/>
      <w:pPr>
        <w:tabs>
          <w:tab w:val="num" w:pos="1757"/>
        </w:tabs>
        <w:ind w:left="1757" w:hanging="737"/>
      </w:pPr>
      <w:rPr>
        <w:rFonts w:cs="FrankRuehl" w:hint="default"/>
        <w:b w:val="0"/>
        <w:bCs w:val="0"/>
        <w:color w:val="auto"/>
        <w:sz w:val="24"/>
        <w:szCs w:val="24"/>
        <w:lang w:bidi="he-IL"/>
      </w:rPr>
    </w:lvl>
    <w:lvl w:ilvl="3">
      <w:start w:val="1"/>
      <w:numFmt w:val="decimal"/>
      <w:lvlText w:val="%1.%2.%3.%4."/>
      <w:lvlJc w:val="left"/>
      <w:pPr>
        <w:tabs>
          <w:tab w:val="num" w:pos="2721"/>
        </w:tabs>
        <w:ind w:left="2721" w:hanging="964"/>
      </w:pPr>
      <w:rPr>
        <w:rFonts w:cs="FrankRuehl" w:hint="default"/>
        <w:b w:val="0"/>
        <w:bCs w:val="0"/>
      </w:rPr>
    </w:lvl>
    <w:lvl w:ilvl="4">
      <w:start w:val="1"/>
      <w:numFmt w:val="hebrew1"/>
      <w:lvlText w:val="%5."/>
      <w:lvlJc w:val="left"/>
      <w:pPr>
        <w:tabs>
          <w:tab w:val="num" w:pos="3175"/>
        </w:tabs>
        <w:ind w:left="3175" w:hanging="454"/>
      </w:pPr>
      <w:rPr>
        <w:rFonts w:cs="Times New Roman" w:hint="default"/>
        <w:sz w:val="2"/>
        <w:szCs w:val="26"/>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3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734E36FA"/>
    <w:multiLevelType w:val="hybridMultilevel"/>
    <w:tmpl w:val="C6BCBAD0"/>
    <w:lvl w:ilvl="0" w:tplc="6ECE6DA4">
      <w:start w:val="1"/>
      <w:numFmt w:val="hebrew1"/>
      <w:lvlText w:val="%1."/>
      <w:lvlJc w:val="left"/>
      <w:pPr>
        <w:ind w:left="360" w:hanging="360"/>
      </w:pPr>
      <w:rPr>
        <w:rFonts w:cs="David"/>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34" w15:restartNumberingAfterBreak="0">
    <w:nsid w:val="75160F5E"/>
    <w:multiLevelType w:val="hybridMultilevel"/>
    <w:tmpl w:val="5A38ABC6"/>
    <w:lvl w:ilvl="0" w:tplc="04090013">
      <w:start w:val="1"/>
      <w:numFmt w:val="hebrew1"/>
      <w:lvlText w:val="%1."/>
      <w:lvlJc w:val="center"/>
      <w:pPr>
        <w:tabs>
          <w:tab w:val="num" w:pos="2520"/>
        </w:tabs>
        <w:ind w:left="2520" w:hanging="360"/>
      </w:pPr>
      <w:rPr>
        <w:rFonts w:cs="Times New Roman" w:hint="default"/>
      </w:rPr>
    </w:lvl>
    <w:lvl w:ilvl="1" w:tplc="04090003" w:tentative="1">
      <w:start w:val="1"/>
      <w:numFmt w:val="bullet"/>
      <w:lvlText w:val="o"/>
      <w:lvlJc w:val="left"/>
      <w:pPr>
        <w:tabs>
          <w:tab w:val="num" w:pos="3240"/>
        </w:tabs>
        <w:ind w:left="3240" w:hanging="360"/>
      </w:pPr>
      <w:rPr>
        <w:rFonts w:ascii="Courier New" w:hAnsi="Courier New" w:hint="default"/>
      </w:rPr>
    </w:lvl>
    <w:lvl w:ilvl="2" w:tplc="04090005" w:tentative="1">
      <w:start w:val="1"/>
      <w:numFmt w:val="bullet"/>
      <w:lvlText w:val=""/>
      <w:lvlJc w:val="left"/>
      <w:pPr>
        <w:tabs>
          <w:tab w:val="num" w:pos="3960"/>
        </w:tabs>
        <w:ind w:left="3960" w:hanging="360"/>
      </w:pPr>
      <w:rPr>
        <w:rFonts w:ascii="Wingdings" w:hAnsi="Wingdings" w:hint="default"/>
      </w:rPr>
    </w:lvl>
    <w:lvl w:ilvl="3" w:tplc="04090001" w:tentative="1">
      <w:start w:val="1"/>
      <w:numFmt w:val="bullet"/>
      <w:lvlText w:val=""/>
      <w:lvlJc w:val="left"/>
      <w:pPr>
        <w:tabs>
          <w:tab w:val="num" w:pos="4680"/>
        </w:tabs>
        <w:ind w:left="4680" w:hanging="360"/>
      </w:pPr>
      <w:rPr>
        <w:rFonts w:ascii="Symbol" w:hAnsi="Symbol" w:hint="default"/>
      </w:rPr>
    </w:lvl>
    <w:lvl w:ilvl="4" w:tplc="04090003" w:tentative="1">
      <w:start w:val="1"/>
      <w:numFmt w:val="bullet"/>
      <w:lvlText w:val="o"/>
      <w:lvlJc w:val="left"/>
      <w:pPr>
        <w:tabs>
          <w:tab w:val="num" w:pos="5400"/>
        </w:tabs>
        <w:ind w:left="5400" w:hanging="360"/>
      </w:pPr>
      <w:rPr>
        <w:rFonts w:ascii="Courier New" w:hAnsi="Courier New" w:hint="default"/>
      </w:rPr>
    </w:lvl>
    <w:lvl w:ilvl="5" w:tplc="04090005" w:tentative="1">
      <w:start w:val="1"/>
      <w:numFmt w:val="bullet"/>
      <w:lvlText w:val=""/>
      <w:lvlJc w:val="left"/>
      <w:pPr>
        <w:tabs>
          <w:tab w:val="num" w:pos="6120"/>
        </w:tabs>
        <w:ind w:left="6120" w:hanging="360"/>
      </w:pPr>
      <w:rPr>
        <w:rFonts w:ascii="Wingdings" w:hAnsi="Wingdings" w:hint="default"/>
      </w:rPr>
    </w:lvl>
    <w:lvl w:ilvl="6" w:tplc="04090001" w:tentative="1">
      <w:start w:val="1"/>
      <w:numFmt w:val="bullet"/>
      <w:lvlText w:val=""/>
      <w:lvlJc w:val="left"/>
      <w:pPr>
        <w:tabs>
          <w:tab w:val="num" w:pos="6840"/>
        </w:tabs>
        <w:ind w:left="6840" w:hanging="360"/>
      </w:pPr>
      <w:rPr>
        <w:rFonts w:ascii="Symbol" w:hAnsi="Symbol" w:hint="default"/>
      </w:rPr>
    </w:lvl>
    <w:lvl w:ilvl="7" w:tplc="04090003" w:tentative="1">
      <w:start w:val="1"/>
      <w:numFmt w:val="bullet"/>
      <w:lvlText w:val="o"/>
      <w:lvlJc w:val="left"/>
      <w:pPr>
        <w:tabs>
          <w:tab w:val="num" w:pos="7560"/>
        </w:tabs>
        <w:ind w:left="7560" w:hanging="360"/>
      </w:pPr>
      <w:rPr>
        <w:rFonts w:ascii="Courier New" w:hAnsi="Courier New" w:hint="default"/>
      </w:rPr>
    </w:lvl>
    <w:lvl w:ilvl="8" w:tplc="04090005" w:tentative="1">
      <w:start w:val="1"/>
      <w:numFmt w:val="bullet"/>
      <w:lvlText w:val=""/>
      <w:lvlJc w:val="left"/>
      <w:pPr>
        <w:tabs>
          <w:tab w:val="num" w:pos="8280"/>
        </w:tabs>
        <w:ind w:left="8280" w:hanging="360"/>
      </w:pPr>
      <w:rPr>
        <w:rFonts w:ascii="Wingdings" w:hAnsi="Wingdings" w:hint="default"/>
      </w:rPr>
    </w:lvl>
  </w:abstractNum>
  <w:abstractNum w:abstractNumId="35" w15:restartNumberingAfterBreak="0">
    <w:nsid w:val="75FF0719"/>
    <w:multiLevelType w:val="hybridMultilevel"/>
    <w:tmpl w:val="859C3C12"/>
    <w:lvl w:ilvl="0" w:tplc="0BD66670">
      <w:start w:val="1"/>
      <w:numFmt w:val="hebrew1"/>
      <w:lvlText w:val="(%1)"/>
      <w:lvlJc w:val="left"/>
      <w:pPr>
        <w:ind w:left="981" w:hanging="360"/>
      </w:pPr>
      <w:rPr>
        <w:rFonts w:cs="Times New Roman" w:hint="default"/>
      </w:rPr>
    </w:lvl>
    <w:lvl w:ilvl="1" w:tplc="04090019" w:tentative="1">
      <w:start w:val="1"/>
      <w:numFmt w:val="lowerLetter"/>
      <w:lvlText w:val="%2."/>
      <w:lvlJc w:val="left"/>
      <w:pPr>
        <w:ind w:left="1701" w:hanging="360"/>
      </w:pPr>
      <w:rPr>
        <w:rFonts w:cs="Times New Roman"/>
      </w:rPr>
    </w:lvl>
    <w:lvl w:ilvl="2" w:tplc="0409001B" w:tentative="1">
      <w:start w:val="1"/>
      <w:numFmt w:val="lowerRoman"/>
      <w:lvlText w:val="%3."/>
      <w:lvlJc w:val="right"/>
      <w:pPr>
        <w:ind w:left="2421" w:hanging="180"/>
      </w:pPr>
      <w:rPr>
        <w:rFonts w:cs="Times New Roman"/>
      </w:rPr>
    </w:lvl>
    <w:lvl w:ilvl="3" w:tplc="0409000F" w:tentative="1">
      <w:start w:val="1"/>
      <w:numFmt w:val="decimal"/>
      <w:lvlText w:val="%4."/>
      <w:lvlJc w:val="left"/>
      <w:pPr>
        <w:ind w:left="3141" w:hanging="360"/>
      </w:pPr>
      <w:rPr>
        <w:rFonts w:cs="Times New Roman"/>
      </w:rPr>
    </w:lvl>
    <w:lvl w:ilvl="4" w:tplc="04090019" w:tentative="1">
      <w:start w:val="1"/>
      <w:numFmt w:val="lowerLetter"/>
      <w:lvlText w:val="%5."/>
      <w:lvlJc w:val="left"/>
      <w:pPr>
        <w:ind w:left="3861" w:hanging="360"/>
      </w:pPr>
      <w:rPr>
        <w:rFonts w:cs="Times New Roman"/>
      </w:rPr>
    </w:lvl>
    <w:lvl w:ilvl="5" w:tplc="0409001B" w:tentative="1">
      <w:start w:val="1"/>
      <w:numFmt w:val="lowerRoman"/>
      <w:lvlText w:val="%6."/>
      <w:lvlJc w:val="right"/>
      <w:pPr>
        <w:ind w:left="4581" w:hanging="180"/>
      </w:pPr>
      <w:rPr>
        <w:rFonts w:cs="Times New Roman"/>
      </w:rPr>
    </w:lvl>
    <w:lvl w:ilvl="6" w:tplc="0409000F" w:tentative="1">
      <w:start w:val="1"/>
      <w:numFmt w:val="decimal"/>
      <w:lvlText w:val="%7."/>
      <w:lvlJc w:val="left"/>
      <w:pPr>
        <w:ind w:left="5301" w:hanging="360"/>
      </w:pPr>
      <w:rPr>
        <w:rFonts w:cs="Times New Roman"/>
      </w:rPr>
    </w:lvl>
    <w:lvl w:ilvl="7" w:tplc="04090019" w:tentative="1">
      <w:start w:val="1"/>
      <w:numFmt w:val="lowerLetter"/>
      <w:lvlText w:val="%8."/>
      <w:lvlJc w:val="left"/>
      <w:pPr>
        <w:ind w:left="6021" w:hanging="360"/>
      </w:pPr>
      <w:rPr>
        <w:rFonts w:cs="Times New Roman"/>
      </w:rPr>
    </w:lvl>
    <w:lvl w:ilvl="8" w:tplc="0409001B" w:tentative="1">
      <w:start w:val="1"/>
      <w:numFmt w:val="lowerRoman"/>
      <w:lvlText w:val="%9."/>
      <w:lvlJc w:val="right"/>
      <w:pPr>
        <w:ind w:left="6741" w:hanging="180"/>
      </w:pPr>
      <w:rPr>
        <w:rFonts w:cs="Times New Roman"/>
      </w:rPr>
    </w:lvl>
  </w:abstractNum>
  <w:abstractNum w:abstractNumId="36" w15:restartNumberingAfterBreak="0">
    <w:nsid w:val="77A83891"/>
    <w:multiLevelType w:val="hybridMultilevel"/>
    <w:tmpl w:val="37D685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80F342E"/>
    <w:multiLevelType w:val="hybridMultilevel"/>
    <w:tmpl w:val="6134701C"/>
    <w:lvl w:ilvl="0" w:tplc="C74651FA">
      <w:start w:val="1"/>
      <w:numFmt w:val="hebrew1"/>
      <w:lvlText w:val="%1."/>
      <w:lvlJc w:val="left"/>
      <w:pPr>
        <w:ind w:left="570" w:hanging="360"/>
      </w:pPr>
      <w:rPr>
        <w:rFonts w:hint="default"/>
      </w:rPr>
    </w:lvl>
    <w:lvl w:ilvl="1" w:tplc="04090019" w:tentative="1">
      <w:start w:val="1"/>
      <w:numFmt w:val="lowerLetter"/>
      <w:lvlText w:val="%2."/>
      <w:lvlJc w:val="left"/>
      <w:pPr>
        <w:ind w:left="1290" w:hanging="360"/>
      </w:pPr>
    </w:lvl>
    <w:lvl w:ilvl="2" w:tplc="0409001B" w:tentative="1">
      <w:start w:val="1"/>
      <w:numFmt w:val="lowerRoman"/>
      <w:lvlText w:val="%3."/>
      <w:lvlJc w:val="right"/>
      <w:pPr>
        <w:ind w:left="2010" w:hanging="180"/>
      </w:pPr>
    </w:lvl>
    <w:lvl w:ilvl="3" w:tplc="0409000F" w:tentative="1">
      <w:start w:val="1"/>
      <w:numFmt w:val="decimal"/>
      <w:lvlText w:val="%4."/>
      <w:lvlJc w:val="left"/>
      <w:pPr>
        <w:ind w:left="2730" w:hanging="360"/>
      </w:pPr>
    </w:lvl>
    <w:lvl w:ilvl="4" w:tplc="04090019" w:tentative="1">
      <w:start w:val="1"/>
      <w:numFmt w:val="lowerLetter"/>
      <w:lvlText w:val="%5."/>
      <w:lvlJc w:val="left"/>
      <w:pPr>
        <w:ind w:left="3450" w:hanging="360"/>
      </w:pPr>
    </w:lvl>
    <w:lvl w:ilvl="5" w:tplc="0409001B" w:tentative="1">
      <w:start w:val="1"/>
      <w:numFmt w:val="lowerRoman"/>
      <w:lvlText w:val="%6."/>
      <w:lvlJc w:val="right"/>
      <w:pPr>
        <w:ind w:left="4170" w:hanging="180"/>
      </w:pPr>
    </w:lvl>
    <w:lvl w:ilvl="6" w:tplc="0409000F" w:tentative="1">
      <w:start w:val="1"/>
      <w:numFmt w:val="decimal"/>
      <w:lvlText w:val="%7."/>
      <w:lvlJc w:val="left"/>
      <w:pPr>
        <w:ind w:left="4890" w:hanging="360"/>
      </w:pPr>
    </w:lvl>
    <w:lvl w:ilvl="7" w:tplc="04090019" w:tentative="1">
      <w:start w:val="1"/>
      <w:numFmt w:val="lowerLetter"/>
      <w:lvlText w:val="%8."/>
      <w:lvlJc w:val="left"/>
      <w:pPr>
        <w:ind w:left="5610" w:hanging="360"/>
      </w:pPr>
    </w:lvl>
    <w:lvl w:ilvl="8" w:tplc="0409001B" w:tentative="1">
      <w:start w:val="1"/>
      <w:numFmt w:val="lowerRoman"/>
      <w:lvlText w:val="%9."/>
      <w:lvlJc w:val="right"/>
      <w:pPr>
        <w:ind w:left="6330" w:hanging="180"/>
      </w:pPr>
    </w:lvl>
  </w:abstractNum>
  <w:num w:numId="1">
    <w:abstractNumId w:val="17"/>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
    <w:abstractNumId w:val="28"/>
  </w:num>
  <w:num w:numId="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31"/>
  </w:num>
  <w:num w:numId="7">
    <w:abstractNumId w:val="9"/>
  </w:num>
  <w:num w:numId="8">
    <w:abstractNumId w:val="29"/>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32"/>
  </w:num>
  <w:num w:numId="20">
    <w:abstractNumId w:val="36"/>
  </w:num>
  <w:num w:numId="21">
    <w:abstractNumId w:val="11"/>
  </w:num>
  <w:num w:numId="22">
    <w:abstractNumId w:val="0"/>
  </w:num>
  <w:num w:numId="23">
    <w:abstractNumId w:val="8"/>
  </w:num>
  <w:num w:numId="24">
    <w:abstractNumId w:val="22"/>
  </w:num>
  <w:num w:numId="25">
    <w:abstractNumId w:val="15"/>
  </w:num>
  <w:num w:numId="26">
    <w:abstractNumId w:val="13"/>
  </w:num>
  <w:num w:numId="27">
    <w:abstractNumId w:val="7"/>
  </w:num>
  <w:num w:numId="28">
    <w:abstractNumId w:val="35"/>
  </w:num>
  <w:num w:numId="29">
    <w:abstractNumId w:val="20"/>
  </w:num>
  <w:num w:numId="30">
    <w:abstractNumId w:val="21"/>
  </w:num>
  <w:num w:numId="31">
    <w:abstractNumId w:val="34"/>
  </w:num>
  <w:num w:numId="32">
    <w:abstractNumId w:val="23"/>
  </w:num>
  <w:num w:numId="33">
    <w:abstractNumId w:val="18"/>
  </w:num>
  <w:num w:numId="34">
    <w:abstractNumId w:val="19"/>
  </w:num>
  <w:num w:numId="35">
    <w:abstractNumId w:val="16"/>
  </w:num>
  <w:num w:numId="36">
    <w:abstractNumId w:val="27"/>
  </w:num>
  <w:num w:numId="37">
    <w:abstractNumId w:val="37"/>
  </w:num>
  <w:num w:numId="38">
    <w:abstractNumId w:val="26"/>
  </w:num>
  <w:num w:numId="39">
    <w:abstractNumId w:val="4"/>
  </w:num>
  <w:num w:numId="40">
    <w:abstractNumId w:val="5"/>
  </w:num>
  <w:num w:numId="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39F9"/>
    <w:rsid w:val="00002FCD"/>
    <w:rsid w:val="00020EF6"/>
    <w:rsid w:val="00041A7A"/>
    <w:rsid w:val="000474BC"/>
    <w:rsid w:val="000539F9"/>
    <w:rsid w:val="0007240B"/>
    <w:rsid w:val="00093895"/>
    <w:rsid w:val="000940ED"/>
    <w:rsid w:val="000968C7"/>
    <w:rsid w:val="000A01DC"/>
    <w:rsid w:val="000A31E0"/>
    <w:rsid w:val="000A63DA"/>
    <w:rsid w:val="000B3E7F"/>
    <w:rsid w:val="000B5742"/>
    <w:rsid w:val="000D20DF"/>
    <w:rsid w:val="000D797F"/>
    <w:rsid w:val="000E14A4"/>
    <w:rsid w:val="000F568A"/>
    <w:rsid w:val="001007E1"/>
    <w:rsid w:val="00126FDE"/>
    <w:rsid w:val="001271B6"/>
    <w:rsid w:val="001275C7"/>
    <w:rsid w:val="00131793"/>
    <w:rsid w:val="0014212F"/>
    <w:rsid w:val="00143F8A"/>
    <w:rsid w:val="001514D9"/>
    <w:rsid w:val="001542C5"/>
    <w:rsid w:val="00155ECB"/>
    <w:rsid w:val="00161F09"/>
    <w:rsid w:val="001643DD"/>
    <w:rsid w:val="001654C9"/>
    <w:rsid w:val="00171BCD"/>
    <w:rsid w:val="00176BD0"/>
    <w:rsid w:val="00190039"/>
    <w:rsid w:val="00196E9B"/>
    <w:rsid w:val="001A318C"/>
    <w:rsid w:val="001A70F2"/>
    <w:rsid w:val="001B5507"/>
    <w:rsid w:val="001B5BA8"/>
    <w:rsid w:val="001C492A"/>
    <w:rsid w:val="001C6CB7"/>
    <w:rsid w:val="001D1D35"/>
    <w:rsid w:val="001E1740"/>
    <w:rsid w:val="001F03D6"/>
    <w:rsid w:val="00201EC7"/>
    <w:rsid w:val="00203123"/>
    <w:rsid w:val="002128CD"/>
    <w:rsid w:val="002134F1"/>
    <w:rsid w:val="002211CB"/>
    <w:rsid w:val="002253C3"/>
    <w:rsid w:val="00226AA9"/>
    <w:rsid w:val="00243350"/>
    <w:rsid w:val="00255507"/>
    <w:rsid w:val="002565B6"/>
    <w:rsid w:val="00261F0A"/>
    <w:rsid w:val="00272635"/>
    <w:rsid w:val="00281EB0"/>
    <w:rsid w:val="002828B9"/>
    <w:rsid w:val="00287E8E"/>
    <w:rsid w:val="0029548E"/>
    <w:rsid w:val="002A2712"/>
    <w:rsid w:val="002A64AE"/>
    <w:rsid w:val="002B754A"/>
    <w:rsid w:val="002D246A"/>
    <w:rsid w:val="002D597D"/>
    <w:rsid w:val="002E7D7F"/>
    <w:rsid w:val="00305250"/>
    <w:rsid w:val="00305F80"/>
    <w:rsid w:val="0031322E"/>
    <w:rsid w:val="00316352"/>
    <w:rsid w:val="003357A1"/>
    <w:rsid w:val="0034246C"/>
    <w:rsid w:val="00346A2F"/>
    <w:rsid w:val="00352ABF"/>
    <w:rsid w:val="00372797"/>
    <w:rsid w:val="003729CA"/>
    <w:rsid w:val="0037622B"/>
    <w:rsid w:val="00396B4D"/>
    <w:rsid w:val="00397DD8"/>
    <w:rsid w:val="003A4C99"/>
    <w:rsid w:val="003B34F6"/>
    <w:rsid w:val="003B5151"/>
    <w:rsid w:val="003B5E75"/>
    <w:rsid w:val="003D71C7"/>
    <w:rsid w:val="003E40AD"/>
    <w:rsid w:val="003F1B20"/>
    <w:rsid w:val="00416279"/>
    <w:rsid w:val="00425065"/>
    <w:rsid w:val="00427E32"/>
    <w:rsid w:val="00435C48"/>
    <w:rsid w:val="0044076A"/>
    <w:rsid w:val="00441528"/>
    <w:rsid w:val="00453D7B"/>
    <w:rsid w:val="004616AE"/>
    <w:rsid w:val="0048082D"/>
    <w:rsid w:val="00496507"/>
    <w:rsid w:val="004A25AB"/>
    <w:rsid w:val="004A6E6E"/>
    <w:rsid w:val="004B1DAA"/>
    <w:rsid w:val="004B393C"/>
    <w:rsid w:val="004B4DE3"/>
    <w:rsid w:val="004B550D"/>
    <w:rsid w:val="004B6CA0"/>
    <w:rsid w:val="004C73A8"/>
    <w:rsid w:val="004D1248"/>
    <w:rsid w:val="00505E6A"/>
    <w:rsid w:val="00506869"/>
    <w:rsid w:val="005142E0"/>
    <w:rsid w:val="005177BB"/>
    <w:rsid w:val="005248BA"/>
    <w:rsid w:val="005272CB"/>
    <w:rsid w:val="005364BE"/>
    <w:rsid w:val="00546635"/>
    <w:rsid w:val="00554F57"/>
    <w:rsid w:val="00570F4F"/>
    <w:rsid w:val="00593F81"/>
    <w:rsid w:val="00594A27"/>
    <w:rsid w:val="005B0227"/>
    <w:rsid w:val="005B4C83"/>
    <w:rsid w:val="005B654D"/>
    <w:rsid w:val="005C06AC"/>
    <w:rsid w:val="005D1926"/>
    <w:rsid w:val="005D2482"/>
    <w:rsid w:val="005E3572"/>
    <w:rsid w:val="005F4E92"/>
    <w:rsid w:val="005F6CB8"/>
    <w:rsid w:val="00600F43"/>
    <w:rsid w:val="0060556A"/>
    <w:rsid w:val="00624E65"/>
    <w:rsid w:val="00645701"/>
    <w:rsid w:val="00652EBF"/>
    <w:rsid w:val="00654BEC"/>
    <w:rsid w:val="00655BDE"/>
    <w:rsid w:val="00662A29"/>
    <w:rsid w:val="0067439B"/>
    <w:rsid w:val="00687659"/>
    <w:rsid w:val="0069220C"/>
    <w:rsid w:val="0069704B"/>
    <w:rsid w:val="006A5832"/>
    <w:rsid w:val="006B3096"/>
    <w:rsid w:val="006C3383"/>
    <w:rsid w:val="006C38EB"/>
    <w:rsid w:val="006D4FA5"/>
    <w:rsid w:val="006F1B01"/>
    <w:rsid w:val="00703D62"/>
    <w:rsid w:val="00725639"/>
    <w:rsid w:val="00735FC1"/>
    <w:rsid w:val="00743FC5"/>
    <w:rsid w:val="00747858"/>
    <w:rsid w:val="00752252"/>
    <w:rsid w:val="007704A5"/>
    <w:rsid w:val="00777633"/>
    <w:rsid w:val="007833B6"/>
    <w:rsid w:val="007856E3"/>
    <w:rsid w:val="007947B0"/>
    <w:rsid w:val="007A112C"/>
    <w:rsid w:val="007A320F"/>
    <w:rsid w:val="007B29A4"/>
    <w:rsid w:val="007B2D05"/>
    <w:rsid w:val="007D3D39"/>
    <w:rsid w:val="007F0861"/>
    <w:rsid w:val="007F47AB"/>
    <w:rsid w:val="00800C86"/>
    <w:rsid w:val="00812DD2"/>
    <w:rsid w:val="008174FE"/>
    <w:rsid w:val="00820F42"/>
    <w:rsid w:val="008472A3"/>
    <w:rsid w:val="00851E55"/>
    <w:rsid w:val="00852377"/>
    <w:rsid w:val="00856088"/>
    <w:rsid w:val="0086283E"/>
    <w:rsid w:val="00885739"/>
    <w:rsid w:val="008950F9"/>
    <w:rsid w:val="0089718A"/>
    <w:rsid w:val="008B3F48"/>
    <w:rsid w:val="008C0AAF"/>
    <w:rsid w:val="008C164F"/>
    <w:rsid w:val="008C7ED7"/>
    <w:rsid w:val="008D1B04"/>
    <w:rsid w:val="008E64F9"/>
    <w:rsid w:val="008E7B46"/>
    <w:rsid w:val="008F25C1"/>
    <w:rsid w:val="00905056"/>
    <w:rsid w:val="0090511F"/>
    <w:rsid w:val="00916B5B"/>
    <w:rsid w:val="00924589"/>
    <w:rsid w:val="00927D75"/>
    <w:rsid w:val="00934BA6"/>
    <w:rsid w:val="00935E1C"/>
    <w:rsid w:val="00955E7A"/>
    <w:rsid w:val="0097583D"/>
    <w:rsid w:val="00985AE5"/>
    <w:rsid w:val="009871BC"/>
    <w:rsid w:val="009904C2"/>
    <w:rsid w:val="0099362D"/>
    <w:rsid w:val="009A4634"/>
    <w:rsid w:val="009B2348"/>
    <w:rsid w:val="009B6C83"/>
    <w:rsid w:val="009B70DB"/>
    <w:rsid w:val="009C041D"/>
    <w:rsid w:val="009C5931"/>
    <w:rsid w:val="009D0FFB"/>
    <w:rsid w:val="009F39CD"/>
    <w:rsid w:val="00A011B2"/>
    <w:rsid w:val="00A12BA9"/>
    <w:rsid w:val="00A13767"/>
    <w:rsid w:val="00A13DAB"/>
    <w:rsid w:val="00A2016F"/>
    <w:rsid w:val="00A379B2"/>
    <w:rsid w:val="00A37F37"/>
    <w:rsid w:val="00A4232C"/>
    <w:rsid w:val="00A45A19"/>
    <w:rsid w:val="00A46BFE"/>
    <w:rsid w:val="00A50E79"/>
    <w:rsid w:val="00A519CE"/>
    <w:rsid w:val="00A636A9"/>
    <w:rsid w:val="00A723F8"/>
    <w:rsid w:val="00A760C5"/>
    <w:rsid w:val="00AA1EFE"/>
    <w:rsid w:val="00AA70AF"/>
    <w:rsid w:val="00AB73E6"/>
    <w:rsid w:val="00AC508F"/>
    <w:rsid w:val="00AF7152"/>
    <w:rsid w:val="00B155F4"/>
    <w:rsid w:val="00B17766"/>
    <w:rsid w:val="00B23EEB"/>
    <w:rsid w:val="00B267EE"/>
    <w:rsid w:val="00B3023D"/>
    <w:rsid w:val="00B36F22"/>
    <w:rsid w:val="00B60772"/>
    <w:rsid w:val="00B6224D"/>
    <w:rsid w:val="00B627BE"/>
    <w:rsid w:val="00B71343"/>
    <w:rsid w:val="00B7488F"/>
    <w:rsid w:val="00B82A31"/>
    <w:rsid w:val="00B87769"/>
    <w:rsid w:val="00B961ED"/>
    <w:rsid w:val="00B967C6"/>
    <w:rsid w:val="00BB090F"/>
    <w:rsid w:val="00BB5787"/>
    <w:rsid w:val="00BC5F75"/>
    <w:rsid w:val="00BD2EA1"/>
    <w:rsid w:val="00BE7925"/>
    <w:rsid w:val="00BF6368"/>
    <w:rsid w:val="00BF6B82"/>
    <w:rsid w:val="00C047C3"/>
    <w:rsid w:val="00C1115D"/>
    <w:rsid w:val="00C1384B"/>
    <w:rsid w:val="00C15B18"/>
    <w:rsid w:val="00C24F3E"/>
    <w:rsid w:val="00C26C81"/>
    <w:rsid w:val="00C31ECE"/>
    <w:rsid w:val="00C35777"/>
    <w:rsid w:val="00C41F32"/>
    <w:rsid w:val="00C66750"/>
    <w:rsid w:val="00C714F1"/>
    <w:rsid w:val="00C7356E"/>
    <w:rsid w:val="00C942E3"/>
    <w:rsid w:val="00C96E88"/>
    <w:rsid w:val="00CA4FA5"/>
    <w:rsid w:val="00CB173F"/>
    <w:rsid w:val="00CB7256"/>
    <w:rsid w:val="00CB75CA"/>
    <w:rsid w:val="00CC7E70"/>
    <w:rsid w:val="00CE04BB"/>
    <w:rsid w:val="00CE5663"/>
    <w:rsid w:val="00CF2134"/>
    <w:rsid w:val="00CF7725"/>
    <w:rsid w:val="00D02E3F"/>
    <w:rsid w:val="00D13237"/>
    <w:rsid w:val="00D216BB"/>
    <w:rsid w:val="00D42187"/>
    <w:rsid w:val="00D46023"/>
    <w:rsid w:val="00D63C17"/>
    <w:rsid w:val="00D67148"/>
    <w:rsid w:val="00D728DD"/>
    <w:rsid w:val="00D832A0"/>
    <w:rsid w:val="00D93442"/>
    <w:rsid w:val="00DA1EB5"/>
    <w:rsid w:val="00DC0F00"/>
    <w:rsid w:val="00DD499C"/>
    <w:rsid w:val="00DE0412"/>
    <w:rsid w:val="00DE35F0"/>
    <w:rsid w:val="00DE5637"/>
    <w:rsid w:val="00DE5E00"/>
    <w:rsid w:val="00E04396"/>
    <w:rsid w:val="00E13324"/>
    <w:rsid w:val="00E202B0"/>
    <w:rsid w:val="00E210F0"/>
    <w:rsid w:val="00E31F9B"/>
    <w:rsid w:val="00E35BB6"/>
    <w:rsid w:val="00E3681E"/>
    <w:rsid w:val="00E405C8"/>
    <w:rsid w:val="00E42097"/>
    <w:rsid w:val="00E43B62"/>
    <w:rsid w:val="00E43D6F"/>
    <w:rsid w:val="00E45A22"/>
    <w:rsid w:val="00E52591"/>
    <w:rsid w:val="00E6197B"/>
    <w:rsid w:val="00E63786"/>
    <w:rsid w:val="00E63E1E"/>
    <w:rsid w:val="00E67E55"/>
    <w:rsid w:val="00E75CCB"/>
    <w:rsid w:val="00E76690"/>
    <w:rsid w:val="00E83E33"/>
    <w:rsid w:val="00E848B0"/>
    <w:rsid w:val="00E91108"/>
    <w:rsid w:val="00E93B71"/>
    <w:rsid w:val="00E97898"/>
    <w:rsid w:val="00E97AC8"/>
    <w:rsid w:val="00EB38AC"/>
    <w:rsid w:val="00EC1F7B"/>
    <w:rsid w:val="00EC2105"/>
    <w:rsid w:val="00EC4D1A"/>
    <w:rsid w:val="00EE16C3"/>
    <w:rsid w:val="00EF556F"/>
    <w:rsid w:val="00F1137F"/>
    <w:rsid w:val="00F11AC2"/>
    <w:rsid w:val="00F26987"/>
    <w:rsid w:val="00F26A20"/>
    <w:rsid w:val="00F3090F"/>
    <w:rsid w:val="00F30B82"/>
    <w:rsid w:val="00F30EEF"/>
    <w:rsid w:val="00F34350"/>
    <w:rsid w:val="00F372FC"/>
    <w:rsid w:val="00F419DB"/>
    <w:rsid w:val="00F46916"/>
    <w:rsid w:val="00F46C95"/>
    <w:rsid w:val="00F46FC4"/>
    <w:rsid w:val="00F46FD2"/>
    <w:rsid w:val="00F5631A"/>
    <w:rsid w:val="00F71AE6"/>
    <w:rsid w:val="00F75862"/>
    <w:rsid w:val="00F86E54"/>
    <w:rsid w:val="00F97471"/>
    <w:rsid w:val="00FC132E"/>
    <w:rsid w:val="00FD3D3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5CE462"/>
  <w15:docId w15:val="{48CD4FFC-0055-4CDF-B1A2-312FF8B2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539F9"/>
    <w:pPr>
      <w:widowControl w:val="0"/>
      <w:bidi/>
      <w:spacing w:after="0" w:line="240" w:lineRule="auto"/>
    </w:pPr>
    <w:rPr>
      <w:rFonts w:ascii="Times New Roman" w:eastAsia="Times New Roman" w:hAnsi="Times New Roman" w:cs="David"/>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annotation reference"/>
    <w:basedOn w:val="a0"/>
    <w:uiPriority w:val="99"/>
    <w:semiHidden/>
    <w:unhideWhenUsed/>
    <w:rsid w:val="000539F9"/>
    <w:rPr>
      <w:sz w:val="16"/>
      <w:szCs w:val="16"/>
    </w:rPr>
  </w:style>
  <w:style w:type="paragraph" w:styleId="a4">
    <w:name w:val="annotation text"/>
    <w:basedOn w:val="a"/>
    <w:link w:val="a5"/>
    <w:uiPriority w:val="99"/>
    <w:semiHidden/>
    <w:unhideWhenUsed/>
    <w:rsid w:val="000539F9"/>
    <w:rPr>
      <w:sz w:val="20"/>
      <w:szCs w:val="20"/>
    </w:rPr>
  </w:style>
  <w:style w:type="character" w:customStyle="1" w:styleId="a5">
    <w:name w:val="טקסט הערה תו"/>
    <w:basedOn w:val="a0"/>
    <w:link w:val="a4"/>
    <w:uiPriority w:val="99"/>
    <w:semiHidden/>
    <w:rsid w:val="000539F9"/>
    <w:rPr>
      <w:rFonts w:ascii="Times New Roman" w:eastAsia="Times New Roman" w:hAnsi="Times New Roman" w:cs="David"/>
      <w:sz w:val="20"/>
      <w:szCs w:val="20"/>
    </w:rPr>
  </w:style>
  <w:style w:type="paragraph" w:styleId="a6">
    <w:name w:val="Balloon Text"/>
    <w:basedOn w:val="a"/>
    <w:link w:val="a7"/>
    <w:uiPriority w:val="99"/>
    <w:semiHidden/>
    <w:unhideWhenUsed/>
    <w:rsid w:val="000539F9"/>
    <w:rPr>
      <w:rFonts w:ascii="Tahoma" w:hAnsi="Tahoma" w:cs="Tahoma"/>
      <w:sz w:val="16"/>
      <w:szCs w:val="16"/>
    </w:rPr>
  </w:style>
  <w:style w:type="character" w:customStyle="1" w:styleId="a7">
    <w:name w:val="טקסט בלונים תו"/>
    <w:basedOn w:val="a0"/>
    <w:link w:val="a6"/>
    <w:uiPriority w:val="99"/>
    <w:semiHidden/>
    <w:rsid w:val="000539F9"/>
    <w:rPr>
      <w:rFonts w:ascii="Tahoma" w:eastAsia="Times New Roman" w:hAnsi="Tahoma" w:cs="Tahoma"/>
      <w:sz w:val="16"/>
      <w:szCs w:val="16"/>
    </w:rPr>
  </w:style>
  <w:style w:type="paragraph" w:styleId="a8">
    <w:name w:val="annotation subject"/>
    <w:basedOn w:val="a4"/>
    <w:next w:val="a4"/>
    <w:link w:val="a9"/>
    <w:uiPriority w:val="99"/>
    <w:semiHidden/>
    <w:unhideWhenUsed/>
    <w:rsid w:val="003729CA"/>
    <w:rPr>
      <w:b/>
      <w:bCs/>
    </w:rPr>
  </w:style>
  <w:style w:type="character" w:customStyle="1" w:styleId="a9">
    <w:name w:val="נושא הערה תו"/>
    <w:basedOn w:val="a5"/>
    <w:link w:val="a8"/>
    <w:uiPriority w:val="99"/>
    <w:semiHidden/>
    <w:rsid w:val="003729CA"/>
    <w:rPr>
      <w:rFonts w:ascii="Times New Roman" w:eastAsia="Times New Roman" w:hAnsi="Times New Roman" w:cs="David"/>
      <w:b/>
      <w:bCs/>
      <w:sz w:val="20"/>
      <w:szCs w:val="20"/>
    </w:rPr>
  </w:style>
  <w:style w:type="paragraph" w:styleId="aa">
    <w:name w:val="List Paragraph"/>
    <w:basedOn w:val="a"/>
    <w:link w:val="ab"/>
    <w:qFormat/>
    <w:rsid w:val="0090511F"/>
    <w:pPr>
      <w:ind w:left="720"/>
      <w:contextualSpacing/>
    </w:pPr>
  </w:style>
  <w:style w:type="paragraph" w:styleId="ac">
    <w:name w:val="header"/>
    <w:basedOn w:val="a"/>
    <w:link w:val="ad"/>
    <w:uiPriority w:val="99"/>
    <w:unhideWhenUsed/>
    <w:rsid w:val="001275C7"/>
    <w:pPr>
      <w:tabs>
        <w:tab w:val="center" w:pos="4153"/>
        <w:tab w:val="right" w:pos="8306"/>
      </w:tabs>
    </w:pPr>
  </w:style>
  <w:style w:type="character" w:customStyle="1" w:styleId="ad">
    <w:name w:val="כותרת עליונה תו"/>
    <w:basedOn w:val="a0"/>
    <w:link w:val="ac"/>
    <w:uiPriority w:val="99"/>
    <w:rsid w:val="001275C7"/>
    <w:rPr>
      <w:rFonts w:ascii="Times New Roman" w:eastAsia="Times New Roman" w:hAnsi="Times New Roman" w:cs="David"/>
      <w:sz w:val="24"/>
      <w:szCs w:val="24"/>
    </w:rPr>
  </w:style>
  <w:style w:type="paragraph" w:styleId="ae">
    <w:name w:val="footer"/>
    <w:basedOn w:val="a"/>
    <w:link w:val="af"/>
    <w:uiPriority w:val="99"/>
    <w:unhideWhenUsed/>
    <w:rsid w:val="001275C7"/>
    <w:pPr>
      <w:tabs>
        <w:tab w:val="center" w:pos="4153"/>
        <w:tab w:val="right" w:pos="8306"/>
      </w:tabs>
    </w:pPr>
  </w:style>
  <w:style w:type="character" w:customStyle="1" w:styleId="af">
    <w:name w:val="כותרת תחתונה תו"/>
    <w:basedOn w:val="a0"/>
    <w:link w:val="ae"/>
    <w:uiPriority w:val="99"/>
    <w:rsid w:val="001275C7"/>
    <w:rPr>
      <w:rFonts w:ascii="Times New Roman" w:eastAsia="Times New Roman" w:hAnsi="Times New Roman" w:cs="David"/>
      <w:sz w:val="24"/>
      <w:szCs w:val="24"/>
    </w:rPr>
  </w:style>
  <w:style w:type="paragraph" w:customStyle="1" w:styleId="Heading11">
    <w:name w:val="Heading 11"/>
    <w:basedOn w:val="a"/>
    <w:next w:val="a"/>
    <w:uiPriority w:val="99"/>
    <w:rsid w:val="00496507"/>
    <w:pPr>
      <w:keepNext/>
      <w:widowControl/>
      <w:spacing w:line="360" w:lineRule="auto"/>
      <w:outlineLvl w:val="0"/>
    </w:pPr>
    <w:rPr>
      <w:rFonts w:cs="FrankRuehl"/>
      <w:b/>
      <w:bCs/>
      <w:sz w:val="26"/>
      <w:szCs w:val="26"/>
      <w:u w:val="single"/>
      <w:lang w:eastAsia="he-IL"/>
    </w:rPr>
  </w:style>
  <w:style w:type="table" w:customStyle="1" w:styleId="1">
    <w:name w:val="טבלת רשת1"/>
    <w:basedOn w:val="a1"/>
    <w:rsid w:val="00143F8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Revision"/>
    <w:hidden/>
    <w:uiPriority w:val="99"/>
    <w:semiHidden/>
    <w:rsid w:val="00C942E3"/>
    <w:pPr>
      <w:spacing w:after="0" w:line="240" w:lineRule="auto"/>
    </w:pPr>
    <w:rPr>
      <w:rFonts w:ascii="Times New Roman" w:eastAsia="Times New Roman" w:hAnsi="Times New Roman" w:cs="David"/>
      <w:sz w:val="24"/>
      <w:szCs w:val="24"/>
    </w:rPr>
  </w:style>
  <w:style w:type="character" w:customStyle="1" w:styleId="ab">
    <w:name w:val="פיסקת רשימה תו"/>
    <w:basedOn w:val="a0"/>
    <w:link w:val="aa"/>
    <w:uiPriority w:val="34"/>
    <w:locked/>
    <w:rsid w:val="003B5E75"/>
    <w:rPr>
      <w:rFonts w:ascii="Times New Roman" w:eastAsia="Times New Roman" w:hAnsi="Times New Roman" w:cs="David"/>
      <w:sz w:val="24"/>
      <w:szCs w:val="24"/>
    </w:rPr>
  </w:style>
  <w:style w:type="paragraph" w:styleId="af1">
    <w:name w:val="No Spacing"/>
    <w:link w:val="af2"/>
    <w:uiPriority w:val="1"/>
    <w:qFormat/>
    <w:rsid w:val="003B5E75"/>
    <w:pPr>
      <w:bidi/>
      <w:spacing w:after="0" w:line="240" w:lineRule="auto"/>
    </w:pPr>
    <w:rPr>
      <w:rFonts w:ascii="Calibri" w:eastAsia="Calibri" w:hAnsi="Calibri" w:cs="Times New Roman"/>
    </w:rPr>
  </w:style>
  <w:style w:type="character" w:customStyle="1" w:styleId="af2">
    <w:name w:val="ללא מרווח תו"/>
    <w:link w:val="af1"/>
    <w:uiPriority w:val="1"/>
    <w:locked/>
    <w:rsid w:val="003B5E75"/>
    <w:rPr>
      <w:rFonts w:ascii="Calibri" w:eastAsia="Calibri" w:hAnsi="Calibri" w:cs="Times New Roman"/>
    </w:rPr>
  </w:style>
  <w:style w:type="paragraph" w:styleId="af3">
    <w:name w:val="footnote text"/>
    <w:basedOn w:val="a"/>
    <w:link w:val="af4"/>
    <w:uiPriority w:val="99"/>
    <w:semiHidden/>
    <w:rsid w:val="00C35777"/>
    <w:rPr>
      <w:sz w:val="20"/>
      <w:szCs w:val="20"/>
    </w:rPr>
  </w:style>
  <w:style w:type="character" w:customStyle="1" w:styleId="af4">
    <w:name w:val="טקסט הערת שוליים תו"/>
    <w:basedOn w:val="a0"/>
    <w:link w:val="af3"/>
    <w:uiPriority w:val="99"/>
    <w:semiHidden/>
    <w:rsid w:val="00C35777"/>
    <w:rPr>
      <w:rFonts w:ascii="Times New Roman" w:eastAsia="Times New Roman" w:hAnsi="Times New Roman" w:cs="David"/>
      <w:sz w:val="20"/>
      <w:szCs w:val="20"/>
    </w:rPr>
  </w:style>
  <w:style w:type="character" w:styleId="af5">
    <w:name w:val="footnote reference"/>
    <w:uiPriority w:val="99"/>
    <w:semiHidden/>
    <w:rsid w:val="00C35777"/>
    <w:rPr>
      <w:rFonts w:cs="Times New Roman"/>
      <w:vertAlign w:val="superscript"/>
    </w:rPr>
  </w:style>
  <w:style w:type="table" w:styleId="af6">
    <w:name w:val="Table Grid"/>
    <w:basedOn w:val="a1"/>
    <w:uiPriority w:val="59"/>
    <w:rsid w:val="001F03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34769">
      <w:bodyDiv w:val="1"/>
      <w:marLeft w:val="0"/>
      <w:marRight w:val="0"/>
      <w:marTop w:val="0"/>
      <w:marBottom w:val="0"/>
      <w:divBdr>
        <w:top w:val="none" w:sz="0" w:space="0" w:color="auto"/>
        <w:left w:val="none" w:sz="0" w:space="0" w:color="auto"/>
        <w:bottom w:val="none" w:sz="0" w:space="0" w:color="auto"/>
        <w:right w:val="none" w:sz="0" w:space="0" w:color="auto"/>
      </w:divBdr>
    </w:div>
    <w:div w:id="47922940">
      <w:bodyDiv w:val="1"/>
      <w:marLeft w:val="0"/>
      <w:marRight w:val="0"/>
      <w:marTop w:val="0"/>
      <w:marBottom w:val="0"/>
      <w:divBdr>
        <w:top w:val="none" w:sz="0" w:space="0" w:color="auto"/>
        <w:left w:val="none" w:sz="0" w:space="0" w:color="auto"/>
        <w:bottom w:val="none" w:sz="0" w:space="0" w:color="auto"/>
        <w:right w:val="none" w:sz="0" w:space="0" w:color="auto"/>
      </w:divBdr>
    </w:div>
    <w:div w:id="239951734">
      <w:bodyDiv w:val="1"/>
      <w:marLeft w:val="0"/>
      <w:marRight w:val="0"/>
      <w:marTop w:val="0"/>
      <w:marBottom w:val="0"/>
      <w:divBdr>
        <w:top w:val="none" w:sz="0" w:space="0" w:color="auto"/>
        <w:left w:val="none" w:sz="0" w:space="0" w:color="auto"/>
        <w:bottom w:val="none" w:sz="0" w:space="0" w:color="auto"/>
        <w:right w:val="none" w:sz="0" w:space="0" w:color="auto"/>
      </w:divBdr>
    </w:div>
    <w:div w:id="363407569">
      <w:bodyDiv w:val="1"/>
      <w:marLeft w:val="0"/>
      <w:marRight w:val="0"/>
      <w:marTop w:val="0"/>
      <w:marBottom w:val="0"/>
      <w:divBdr>
        <w:top w:val="none" w:sz="0" w:space="0" w:color="auto"/>
        <w:left w:val="none" w:sz="0" w:space="0" w:color="auto"/>
        <w:bottom w:val="none" w:sz="0" w:space="0" w:color="auto"/>
        <w:right w:val="none" w:sz="0" w:space="0" w:color="auto"/>
      </w:divBdr>
    </w:div>
    <w:div w:id="402873855">
      <w:bodyDiv w:val="1"/>
      <w:marLeft w:val="0"/>
      <w:marRight w:val="0"/>
      <w:marTop w:val="0"/>
      <w:marBottom w:val="0"/>
      <w:divBdr>
        <w:top w:val="none" w:sz="0" w:space="0" w:color="auto"/>
        <w:left w:val="none" w:sz="0" w:space="0" w:color="auto"/>
        <w:bottom w:val="none" w:sz="0" w:space="0" w:color="auto"/>
        <w:right w:val="none" w:sz="0" w:space="0" w:color="auto"/>
      </w:divBdr>
    </w:div>
    <w:div w:id="569853220">
      <w:bodyDiv w:val="1"/>
      <w:marLeft w:val="0"/>
      <w:marRight w:val="0"/>
      <w:marTop w:val="0"/>
      <w:marBottom w:val="0"/>
      <w:divBdr>
        <w:top w:val="none" w:sz="0" w:space="0" w:color="auto"/>
        <w:left w:val="none" w:sz="0" w:space="0" w:color="auto"/>
        <w:bottom w:val="none" w:sz="0" w:space="0" w:color="auto"/>
        <w:right w:val="none" w:sz="0" w:space="0" w:color="auto"/>
      </w:divBdr>
    </w:div>
    <w:div w:id="820149439">
      <w:bodyDiv w:val="1"/>
      <w:marLeft w:val="0"/>
      <w:marRight w:val="0"/>
      <w:marTop w:val="0"/>
      <w:marBottom w:val="0"/>
      <w:divBdr>
        <w:top w:val="none" w:sz="0" w:space="0" w:color="auto"/>
        <w:left w:val="none" w:sz="0" w:space="0" w:color="auto"/>
        <w:bottom w:val="none" w:sz="0" w:space="0" w:color="auto"/>
        <w:right w:val="none" w:sz="0" w:space="0" w:color="auto"/>
      </w:divBdr>
    </w:div>
    <w:div w:id="829834868">
      <w:bodyDiv w:val="1"/>
      <w:marLeft w:val="0"/>
      <w:marRight w:val="0"/>
      <w:marTop w:val="0"/>
      <w:marBottom w:val="0"/>
      <w:divBdr>
        <w:top w:val="none" w:sz="0" w:space="0" w:color="auto"/>
        <w:left w:val="none" w:sz="0" w:space="0" w:color="auto"/>
        <w:bottom w:val="none" w:sz="0" w:space="0" w:color="auto"/>
        <w:right w:val="none" w:sz="0" w:space="0" w:color="auto"/>
      </w:divBdr>
    </w:div>
    <w:div w:id="977613058">
      <w:bodyDiv w:val="1"/>
      <w:marLeft w:val="0"/>
      <w:marRight w:val="0"/>
      <w:marTop w:val="0"/>
      <w:marBottom w:val="0"/>
      <w:divBdr>
        <w:top w:val="none" w:sz="0" w:space="0" w:color="auto"/>
        <w:left w:val="none" w:sz="0" w:space="0" w:color="auto"/>
        <w:bottom w:val="none" w:sz="0" w:space="0" w:color="auto"/>
        <w:right w:val="none" w:sz="0" w:space="0" w:color="auto"/>
      </w:divBdr>
    </w:div>
    <w:div w:id="994063893">
      <w:bodyDiv w:val="1"/>
      <w:marLeft w:val="0"/>
      <w:marRight w:val="0"/>
      <w:marTop w:val="0"/>
      <w:marBottom w:val="0"/>
      <w:divBdr>
        <w:top w:val="none" w:sz="0" w:space="0" w:color="auto"/>
        <w:left w:val="none" w:sz="0" w:space="0" w:color="auto"/>
        <w:bottom w:val="none" w:sz="0" w:space="0" w:color="auto"/>
        <w:right w:val="none" w:sz="0" w:space="0" w:color="auto"/>
      </w:divBdr>
    </w:div>
    <w:div w:id="1059208970">
      <w:bodyDiv w:val="1"/>
      <w:marLeft w:val="0"/>
      <w:marRight w:val="0"/>
      <w:marTop w:val="0"/>
      <w:marBottom w:val="0"/>
      <w:divBdr>
        <w:top w:val="none" w:sz="0" w:space="0" w:color="auto"/>
        <w:left w:val="none" w:sz="0" w:space="0" w:color="auto"/>
        <w:bottom w:val="none" w:sz="0" w:space="0" w:color="auto"/>
        <w:right w:val="none" w:sz="0" w:space="0" w:color="auto"/>
      </w:divBdr>
    </w:div>
    <w:div w:id="1101142264">
      <w:bodyDiv w:val="1"/>
      <w:marLeft w:val="0"/>
      <w:marRight w:val="0"/>
      <w:marTop w:val="0"/>
      <w:marBottom w:val="0"/>
      <w:divBdr>
        <w:top w:val="none" w:sz="0" w:space="0" w:color="auto"/>
        <w:left w:val="none" w:sz="0" w:space="0" w:color="auto"/>
        <w:bottom w:val="none" w:sz="0" w:space="0" w:color="auto"/>
        <w:right w:val="none" w:sz="0" w:space="0" w:color="auto"/>
      </w:divBdr>
    </w:div>
    <w:div w:id="1150511945">
      <w:bodyDiv w:val="1"/>
      <w:marLeft w:val="0"/>
      <w:marRight w:val="0"/>
      <w:marTop w:val="0"/>
      <w:marBottom w:val="0"/>
      <w:divBdr>
        <w:top w:val="none" w:sz="0" w:space="0" w:color="auto"/>
        <w:left w:val="none" w:sz="0" w:space="0" w:color="auto"/>
        <w:bottom w:val="none" w:sz="0" w:space="0" w:color="auto"/>
        <w:right w:val="none" w:sz="0" w:space="0" w:color="auto"/>
      </w:divBdr>
    </w:div>
    <w:div w:id="1182206824">
      <w:bodyDiv w:val="1"/>
      <w:marLeft w:val="0"/>
      <w:marRight w:val="0"/>
      <w:marTop w:val="0"/>
      <w:marBottom w:val="0"/>
      <w:divBdr>
        <w:top w:val="none" w:sz="0" w:space="0" w:color="auto"/>
        <w:left w:val="none" w:sz="0" w:space="0" w:color="auto"/>
        <w:bottom w:val="none" w:sz="0" w:space="0" w:color="auto"/>
        <w:right w:val="none" w:sz="0" w:space="0" w:color="auto"/>
      </w:divBdr>
    </w:div>
    <w:div w:id="1322395325">
      <w:bodyDiv w:val="1"/>
      <w:marLeft w:val="0"/>
      <w:marRight w:val="0"/>
      <w:marTop w:val="0"/>
      <w:marBottom w:val="0"/>
      <w:divBdr>
        <w:top w:val="none" w:sz="0" w:space="0" w:color="auto"/>
        <w:left w:val="none" w:sz="0" w:space="0" w:color="auto"/>
        <w:bottom w:val="none" w:sz="0" w:space="0" w:color="auto"/>
        <w:right w:val="none" w:sz="0" w:space="0" w:color="auto"/>
      </w:divBdr>
    </w:div>
    <w:div w:id="1381439917">
      <w:bodyDiv w:val="1"/>
      <w:marLeft w:val="0"/>
      <w:marRight w:val="0"/>
      <w:marTop w:val="0"/>
      <w:marBottom w:val="0"/>
      <w:divBdr>
        <w:top w:val="none" w:sz="0" w:space="0" w:color="auto"/>
        <w:left w:val="none" w:sz="0" w:space="0" w:color="auto"/>
        <w:bottom w:val="none" w:sz="0" w:space="0" w:color="auto"/>
        <w:right w:val="none" w:sz="0" w:space="0" w:color="auto"/>
      </w:divBdr>
    </w:div>
    <w:div w:id="1415055549">
      <w:bodyDiv w:val="1"/>
      <w:marLeft w:val="0"/>
      <w:marRight w:val="0"/>
      <w:marTop w:val="0"/>
      <w:marBottom w:val="0"/>
      <w:divBdr>
        <w:top w:val="none" w:sz="0" w:space="0" w:color="auto"/>
        <w:left w:val="none" w:sz="0" w:space="0" w:color="auto"/>
        <w:bottom w:val="none" w:sz="0" w:space="0" w:color="auto"/>
        <w:right w:val="none" w:sz="0" w:space="0" w:color="auto"/>
      </w:divBdr>
    </w:div>
    <w:div w:id="1800804269">
      <w:bodyDiv w:val="1"/>
      <w:marLeft w:val="0"/>
      <w:marRight w:val="0"/>
      <w:marTop w:val="0"/>
      <w:marBottom w:val="0"/>
      <w:divBdr>
        <w:top w:val="none" w:sz="0" w:space="0" w:color="auto"/>
        <w:left w:val="none" w:sz="0" w:space="0" w:color="auto"/>
        <w:bottom w:val="none" w:sz="0" w:space="0" w:color="auto"/>
        <w:right w:val="none" w:sz="0" w:space="0" w:color="auto"/>
      </w:divBdr>
    </w:div>
    <w:div w:id="1865241046">
      <w:bodyDiv w:val="1"/>
      <w:marLeft w:val="0"/>
      <w:marRight w:val="0"/>
      <w:marTop w:val="0"/>
      <w:marBottom w:val="0"/>
      <w:divBdr>
        <w:top w:val="none" w:sz="0" w:space="0" w:color="auto"/>
        <w:left w:val="none" w:sz="0" w:space="0" w:color="auto"/>
        <w:bottom w:val="none" w:sz="0" w:space="0" w:color="auto"/>
        <w:right w:val="none" w:sz="0" w:space="0" w:color="auto"/>
      </w:divBdr>
    </w:div>
    <w:div w:id="1899396170">
      <w:bodyDiv w:val="1"/>
      <w:marLeft w:val="0"/>
      <w:marRight w:val="0"/>
      <w:marTop w:val="0"/>
      <w:marBottom w:val="0"/>
      <w:divBdr>
        <w:top w:val="none" w:sz="0" w:space="0" w:color="auto"/>
        <w:left w:val="none" w:sz="0" w:space="0" w:color="auto"/>
        <w:bottom w:val="none" w:sz="0" w:space="0" w:color="auto"/>
        <w:right w:val="none" w:sz="0" w:space="0" w:color="auto"/>
      </w:divBdr>
    </w:div>
    <w:div w:id="1902520644">
      <w:bodyDiv w:val="1"/>
      <w:marLeft w:val="0"/>
      <w:marRight w:val="0"/>
      <w:marTop w:val="0"/>
      <w:marBottom w:val="0"/>
      <w:divBdr>
        <w:top w:val="none" w:sz="0" w:space="0" w:color="auto"/>
        <w:left w:val="none" w:sz="0" w:space="0" w:color="auto"/>
        <w:bottom w:val="none" w:sz="0" w:space="0" w:color="auto"/>
        <w:right w:val="none" w:sz="0" w:space="0" w:color="auto"/>
      </w:divBdr>
    </w:div>
    <w:div w:id="2097556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ustice.gov.il/Units/Reshomot/publications/Pages/BookOfLaws.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FE05D0-7A95-4062-B81A-FFB601043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45</Pages>
  <Words>10996</Words>
  <Characters>54984</Characters>
  <Application>Microsoft Office Word</Application>
  <DocSecurity>0</DocSecurity>
  <Lines>458</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65849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יניב אדרי</dc:creator>
  <cp:lastModifiedBy>ענת בורשן</cp:lastModifiedBy>
  <cp:revision>2</cp:revision>
  <cp:lastPrinted>2017-07-02T09:57:00Z</cp:lastPrinted>
  <dcterms:created xsi:type="dcterms:W3CDTF">2017-07-02T10:13:00Z</dcterms:created>
  <dcterms:modified xsi:type="dcterms:W3CDTF">2017-07-02T10:13:00Z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-963593655</vt:i4>
  </property>
</Properties>
</file>